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D4" w:rsidRPr="008D09D4" w:rsidRDefault="008D09D4" w:rsidP="008D09D4">
      <w:pPr>
        <w:shd w:val="clear" w:color="auto" w:fill="FFFFFF"/>
        <w:adjustRightInd/>
        <w:snapToGrid/>
        <w:spacing w:after="0" w:line="450" w:lineRule="atLeast"/>
        <w:jc w:val="center"/>
        <w:rPr>
          <w:rFonts w:ascii="Arial" w:eastAsia="宋体" w:hAnsi="Arial" w:cs="Arial"/>
          <w:b/>
          <w:bCs/>
          <w:color w:val="000000"/>
          <w:sz w:val="30"/>
          <w:szCs w:val="30"/>
        </w:rPr>
      </w:pPr>
      <w:r w:rsidRPr="008D09D4">
        <w:rPr>
          <w:rFonts w:ascii="Arial" w:eastAsia="宋体" w:hAnsi="Arial" w:cs="Arial"/>
          <w:b/>
          <w:bCs/>
          <w:color w:val="000000"/>
          <w:sz w:val="30"/>
          <w:szCs w:val="30"/>
        </w:rPr>
        <w:t>生猪屠宰管理条例（</w:t>
      </w:r>
      <w:r w:rsidRPr="008D09D4">
        <w:rPr>
          <w:rFonts w:ascii="Arial" w:eastAsia="宋体" w:hAnsi="Arial" w:cs="Arial"/>
          <w:b/>
          <w:bCs/>
          <w:color w:val="000000"/>
          <w:sz w:val="30"/>
          <w:szCs w:val="30"/>
        </w:rPr>
        <w:t>2016</w:t>
      </w:r>
      <w:r w:rsidRPr="008D09D4">
        <w:rPr>
          <w:rFonts w:ascii="Arial" w:eastAsia="宋体" w:hAnsi="Arial" w:cs="Arial"/>
          <w:b/>
          <w:bCs/>
          <w:color w:val="000000"/>
          <w:sz w:val="30"/>
          <w:szCs w:val="30"/>
        </w:rPr>
        <w:t>年</w:t>
      </w:r>
      <w:r w:rsidRPr="008D09D4">
        <w:rPr>
          <w:rFonts w:ascii="Arial" w:eastAsia="宋体" w:hAnsi="Arial" w:cs="Arial"/>
          <w:b/>
          <w:bCs/>
          <w:color w:val="000000"/>
          <w:sz w:val="30"/>
          <w:szCs w:val="30"/>
        </w:rPr>
        <w:t>2</w:t>
      </w:r>
      <w:r w:rsidRPr="008D09D4">
        <w:rPr>
          <w:rFonts w:ascii="Arial" w:eastAsia="宋体" w:hAnsi="Arial" w:cs="Arial"/>
          <w:b/>
          <w:bCs/>
          <w:color w:val="000000"/>
          <w:sz w:val="30"/>
          <w:szCs w:val="30"/>
        </w:rPr>
        <w:t>月</w:t>
      </w:r>
      <w:r w:rsidRPr="008D09D4">
        <w:rPr>
          <w:rFonts w:ascii="Arial" w:eastAsia="宋体" w:hAnsi="Arial" w:cs="Arial"/>
          <w:b/>
          <w:bCs/>
          <w:color w:val="000000"/>
          <w:sz w:val="30"/>
          <w:szCs w:val="30"/>
        </w:rPr>
        <w:t>6</w:t>
      </w:r>
      <w:r w:rsidRPr="008D09D4">
        <w:rPr>
          <w:rFonts w:ascii="Arial" w:eastAsia="宋体" w:hAnsi="Arial" w:cs="Arial"/>
          <w:b/>
          <w:bCs/>
          <w:color w:val="000000"/>
          <w:sz w:val="30"/>
          <w:szCs w:val="30"/>
        </w:rPr>
        <w:t>日修正版）</w:t>
      </w:r>
    </w:p>
    <w:p w:rsidR="008D09D4" w:rsidRPr="008D09D4" w:rsidRDefault="008D09D4" w:rsidP="008D09D4">
      <w:pPr>
        <w:shd w:val="clear" w:color="auto" w:fill="FFFFFF"/>
        <w:adjustRightInd/>
        <w:snapToGrid/>
        <w:spacing w:after="0"/>
        <w:jc w:val="center"/>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szCs w:val="18"/>
        </w:rPr>
        <w:t>1997</w:t>
      </w:r>
      <w:r w:rsidRPr="008D09D4">
        <w:rPr>
          <w:rFonts w:ascii="Arial" w:eastAsia="宋体" w:hAnsi="Arial" w:cs="Arial"/>
          <w:color w:val="8A8A8A"/>
          <w:sz w:val="18"/>
          <w:szCs w:val="18"/>
        </w:rPr>
        <w:t>年</w:t>
      </w:r>
      <w:r w:rsidRPr="008D09D4">
        <w:rPr>
          <w:rFonts w:ascii="Arial" w:eastAsia="宋体" w:hAnsi="Arial" w:cs="Arial"/>
          <w:color w:val="8A8A8A"/>
          <w:sz w:val="18"/>
          <w:szCs w:val="18"/>
        </w:rPr>
        <w:t>12</w:t>
      </w:r>
      <w:r w:rsidRPr="008D09D4">
        <w:rPr>
          <w:rFonts w:ascii="Arial" w:eastAsia="宋体" w:hAnsi="Arial" w:cs="Arial"/>
          <w:color w:val="8A8A8A"/>
          <w:sz w:val="18"/>
          <w:szCs w:val="18"/>
        </w:rPr>
        <w:t>月</w:t>
      </w:r>
      <w:r w:rsidRPr="008D09D4">
        <w:rPr>
          <w:rFonts w:ascii="Arial" w:eastAsia="宋体" w:hAnsi="Arial" w:cs="Arial"/>
          <w:color w:val="8A8A8A"/>
          <w:sz w:val="18"/>
          <w:szCs w:val="18"/>
        </w:rPr>
        <w:t>19</w:t>
      </w:r>
      <w:r w:rsidRPr="008D09D4">
        <w:rPr>
          <w:rFonts w:ascii="Arial" w:eastAsia="宋体" w:hAnsi="Arial" w:cs="Arial"/>
          <w:color w:val="8A8A8A"/>
          <w:sz w:val="18"/>
          <w:szCs w:val="18"/>
        </w:rPr>
        <w:t>日国务院令第</w:t>
      </w:r>
      <w:r w:rsidRPr="008D09D4">
        <w:rPr>
          <w:rFonts w:ascii="Arial" w:eastAsia="宋体" w:hAnsi="Arial" w:cs="Arial"/>
          <w:color w:val="8A8A8A"/>
          <w:sz w:val="18"/>
          <w:szCs w:val="18"/>
        </w:rPr>
        <w:t>238</w:t>
      </w:r>
      <w:r w:rsidRPr="008D09D4">
        <w:rPr>
          <w:rFonts w:ascii="Arial" w:eastAsia="宋体" w:hAnsi="Arial" w:cs="Arial"/>
          <w:color w:val="8A8A8A"/>
          <w:sz w:val="18"/>
          <w:szCs w:val="18"/>
        </w:rPr>
        <w:t>号发布</w:t>
      </w:r>
      <w:r w:rsidRPr="008D09D4">
        <w:rPr>
          <w:rFonts w:ascii="Arial" w:eastAsia="宋体" w:hAnsi="Arial" w:cs="Arial"/>
          <w:color w:val="8A8A8A"/>
          <w:sz w:val="18"/>
          <w:szCs w:val="18"/>
        </w:rPr>
        <w:t xml:space="preserve"> 2007</w:t>
      </w:r>
      <w:r w:rsidRPr="008D09D4">
        <w:rPr>
          <w:rFonts w:ascii="Arial" w:eastAsia="宋体" w:hAnsi="Arial" w:cs="Arial"/>
          <w:color w:val="8A8A8A"/>
          <w:sz w:val="18"/>
          <w:szCs w:val="18"/>
        </w:rPr>
        <w:t>年</w:t>
      </w:r>
      <w:r w:rsidRPr="008D09D4">
        <w:rPr>
          <w:rFonts w:ascii="Arial" w:eastAsia="宋体" w:hAnsi="Arial" w:cs="Arial"/>
          <w:color w:val="8A8A8A"/>
          <w:sz w:val="18"/>
          <w:szCs w:val="18"/>
        </w:rPr>
        <w:t>12</w:t>
      </w:r>
      <w:r w:rsidRPr="008D09D4">
        <w:rPr>
          <w:rFonts w:ascii="Arial" w:eastAsia="宋体" w:hAnsi="Arial" w:cs="Arial"/>
          <w:color w:val="8A8A8A"/>
          <w:sz w:val="18"/>
          <w:szCs w:val="18"/>
        </w:rPr>
        <w:t>月</w:t>
      </w:r>
      <w:r w:rsidRPr="008D09D4">
        <w:rPr>
          <w:rFonts w:ascii="Arial" w:eastAsia="宋体" w:hAnsi="Arial" w:cs="Arial"/>
          <w:color w:val="8A8A8A"/>
          <w:sz w:val="18"/>
          <w:szCs w:val="18"/>
        </w:rPr>
        <w:t>19</w:t>
      </w:r>
      <w:r w:rsidRPr="008D09D4">
        <w:rPr>
          <w:rFonts w:ascii="Arial" w:eastAsia="宋体" w:hAnsi="Arial" w:cs="Arial"/>
          <w:color w:val="8A8A8A"/>
          <w:sz w:val="18"/>
          <w:szCs w:val="18"/>
        </w:rPr>
        <w:t>日国务院第</w:t>
      </w:r>
      <w:r w:rsidRPr="008D09D4">
        <w:rPr>
          <w:rFonts w:ascii="Arial" w:eastAsia="宋体" w:hAnsi="Arial" w:cs="Arial"/>
          <w:color w:val="8A8A8A"/>
          <w:sz w:val="18"/>
          <w:szCs w:val="18"/>
        </w:rPr>
        <w:t>201</w:t>
      </w:r>
      <w:r w:rsidRPr="008D09D4">
        <w:rPr>
          <w:rFonts w:ascii="Arial" w:eastAsia="宋体" w:hAnsi="Arial" w:cs="Arial"/>
          <w:color w:val="8A8A8A"/>
          <w:sz w:val="18"/>
          <w:szCs w:val="18"/>
        </w:rPr>
        <w:t>次常务会议修订通过</w:t>
      </w:r>
      <w:r w:rsidRPr="008D09D4">
        <w:rPr>
          <w:rFonts w:ascii="Arial" w:eastAsia="宋体" w:hAnsi="Arial" w:cs="Arial"/>
          <w:color w:val="8A8A8A"/>
          <w:sz w:val="18"/>
          <w:szCs w:val="18"/>
        </w:rPr>
        <w:t xml:space="preserve"> 2008</w:t>
      </w:r>
      <w:r w:rsidRPr="008D09D4">
        <w:rPr>
          <w:rFonts w:ascii="Arial" w:eastAsia="宋体" w:hAnsi="Arial" w:cs="Arial"/>
          <w:color w:val="8A8A8A"/>
          <w:sz w:val="18"/>
          <w:szCs w:val="18"/>
        </w:rPr>
        <w:t>年</w:t>
      </w:r>
      <w:r w:rsidRPr="008D09D4">
        <w:rPr>
          <w:rFonts w:ascii="Arial" w:eastAsia="宋体" w:hAnsi="Arial" w:cs="Arial"/>
          <w:color w:val="8A8A8A"/>
          <w:sz w:val="18"/>
          <w:szCs w:val="18"/>
        </w:rPr>
        <w:t>5</w:t>
      </w:r>
      <w:r w:rsidRPr="008D09D4">
        <w:rPr>
          <w:rFonts w:ascii="Arial" w:eastAsia="宋体" w:hAnsi="Arial" w:cs="Arial"/>
          <w:color w:val="8A8A8A"/>
          <w:sz w:val="18"/>
          <w:szCs w:val="18"/>
        </w:rPr>
        <w:t>月</w:t>
      </w:r>
      <w:r w:rsidRPr="008D09D4">
        <w:rPr>
          <w:rFonts w:ascii="Arial" w:eastAsia="宋体" w:hAnsi="Arial" w:cs="Arial"/>
          <w:color w:val="8A8A8A"/>
          <w:sz w:val="18"/>
          <w:szCs w:val="18"/>
        </w:rPr>
        <w:t>25</w:t>
      </w:r>
      <w:r w:rsidRPr="008D09D4">
        <w:rPr>
          <w:rFonts w:ascii="Arial" w:eastAsia="宋体" w:hAnsi="Arial" w:cs="Arial"/>
          <w:color w:val="8A8A8A"/>
          <w:sz w:val="18"/>
          <w:szCs w:val="18"/>
        </w:rPr>
        <w:t>日国务院令第</w:t>
      </w:r>
      <w:r w:rsidRPr="008D09D4">
        <w:rPr>
          <w:rFonts w:ascii="Arial" w:eastAsia="宋体" w:hAnsi="Arial" w:cs="Arial"/>
          <w:color w:val="8A8A8A"/>
          <w:sz w:val="18"/>
          <w:szCs w:val="18"/>
        </w:rPr>
        <w:t>525</w:t>
      </w:r>
      <w:r w:rsidRPr="008D09D4">
        <w:rPr>
          <w:rFonts w:ascii="Arial" w:eastAsia="宋体" w:hAnsi="Arial" w:cs="Arial"/>
          <w:color w:val="8A8A8A"/>
          <w:sz w:val="18"/>
          <w:szCs w:val="18"/>
        </w:rPr>
        <w:t>号公布</w:t>
      </w:r>
      <w:r w:rsidRPr="008D09D4">
        <w:rPr>
          <w:rFonts w:ascii="Arial" w:eastAsia="宋体" w:hAnsi="Arial" w:cs="Arial"/>
          <w:color w:val="8A8A8A"/>
          <w:sz w:val="18"/>
          <w:szCs w:val="18"/>
        </w:rPr>
        <w:t xml:space="preserve"> </w:t>
      </w:r>
      <w:r w:rsidRPr="008D09D4">
        <w:rPr>
          <w:rFonts w:ascii="Arial" w:eastAsia="宋体" w:hAnsi="Arial" w:cs="Arial"/>
          <w:color w:val="8A8A8A"/>
          <w:sz w:val="18"/>
          <w:szCs w:val="18"/>
        </w:rPr>
        <w:t>根据</w:t>
      </w:r>
      <w:r w:rsidRPr="008D09D4">
        <w:rPr>
          <w:rFonts w:ascii="Arial" w:eastAsia="宋体" w:hAnsi="Arial" w:cs="Arial"/>
          <w:color w:val="8A8A8A"/>
          <w:sz w:val="18"/>
          <w:szCs w:val="18"/>
        </w:rPr>
        <w:t>2011</w:t>
      </w:r>
      <w:r w:rsidRPr="008D09D4">
        <w:rPr>
          <w:rFonts w:ascii="Arial" w:eastAsia="宋体" w:hAnsi="Arial" w:cs="Arial"/>
          <w:color w:val="8A8A8A"/>
          <w:sz w:val="18"/>
          <w:szCs w:val="18"/>
        </w:rPr>
        <w:t>年</w:t>
      </w:r>
      <w:r w:rsidRPr="008D09D4">
        <w:rPr>
          <w:rFonts w:ascii="Arial" w:eastAsia="宋体" w:hAnsi="Arial" w:cs="Arial"/>
          <w:color w:val="8A8A8A"/>
          <w:sz w:val="18"/>
          <w:szCs w:val="18"/>
        </w:rPr>
        <w:t>01</w:t>
      </w:r>
      <w:r w:rsidRPr="008D09D4">
        <w:rPr>
          <w:rFonts w:ascii="Arial" w:eastAsia="宋体" w:hAnsi="Arial" w:cs="Arial"/>
          <w:color w:val="8A8A8A"/>
          <w:sz w:val="18"/>
          <w:szCs w:val="18"/>
        </w:rPr>
        <w:t>月</w:t>
      </w:r>
      <w:r w:rsidRPr="008D09D4">
        <w:rPr>
          <w:rFonts w:ascii="Arial" w:eastAsia="宋体" w:hAnsi="Arial" w:cs="Arial"/>
          <w:color w:val="8A8A8A"/>
          <w:sz w:val="18"/>
          <w:szCs w:val="18"/>
        </w:rPr>
        <w:t>08</w:t>
      </w:r>
      <w:r w:rsidRPr="008D09D4">
        <w:rPr>
          <w:rFonts w:ascii="Arial" w:eastAsia="宋体" w:hAnsi="Arial" w:cs="Arial"/>
          <w:color w:val="8A8A8A"/>
          <w:sz w:val="18"/>
          <w:szCs w:val="18"/>
        </w:rPr>
        <w:t>日《国务院关于废止和修改部分行政法规的决定》第一次修订</w:t>
      </w:r>
      <w:r w:rsidRPr="008D09D4">
        <w:rPr>
          <w:rFonts w:ascii="Arial" w:eastAsia="宋体" w:hAnsi="Arial" w:cs="Arial"/>
          <w:color w:val="8A8A8A"/>
          <w:sz w:val="18"/>
          <w:szCs w:val="18"/>
        </w:rPr>
        <w:t xml:space="preserve"> </w:t>
      </w:r>
      <w:r w:rsidRPr="008D09D4">
        <w:rPr>
          <w:rFonts w:ascii="Arial" w:eastAsia="宋体" w:hAnsi="Arial" w:cs="Arial"/>
          <w:color w:val="8A8A8A"/>
          <w:sz w:val="18"/>
          <w:szCs w:val="18"/>
        </w:rPr>
        <w:t>根据</w:t>
      </w:r>
      <w:r w:rsidRPr="008D09D4">
        <w:rPr>
          <w:rFonts w:ascii="Arial" w:eastAsia="宋体" w:hAnsi="Arial" w:cs="Arial"/>
          <w:color w:val="8A8A8A"/>
          <w:sz w:val="18"/>
          <w:szCs w:val="18"/>
        </w:rPr>
        <w:t>2016</w:t>
      </w:r>
      <w:r w:rsidRPr="008D09D4">
        <w:rPr>
          <w:rFonts w:ascii="Arial" w:eastAsia="宋体" w:hAnsi="Arial" w:cs="Arial"/>
          <w:color w:val="8A8A8A"/>
          <w:sz w:val="18"/>
          <w:szCs w:val="18"/>
        </w:rPr>
        <w:t>年</w:t>
      </w:r>
      <w:r w:rsidRPr="008D09D4">
        <w:rPr>
          <w:rFonts w:ascii="Arial" w:eastAsia="宋体" w:hAnsi="Arial" w:cs="Arial"/>
          <w:color w:val="8A8A8A"/>
          <w:sz w:val="18"/>
          <w:szCs w:val="18"/>
        </w:rPr>
        <w:t>02</w:t>
      </w:r>
      <w:r w:rsidRPr="008D09D4">
        <w:rPr>
          <w:rFonts w:ascii="Arial" w:eastAsia="宋体" w:hAnsi="Arial" w:cs="Arial"/>
          <w:color w:val="8A8A8A"/>
          <w:sz w:val="18"/>
          <w:szCs w:val="18"/>
        </w:rPr>
        <w:t>月</w:t>
      </w:r>
      <w:r w:rsidRPr="008D09D4">
        <w:rPr>
          <w:rFonts w:ascii="Arial" w:eastAsia="宋体" w:hAnsi="Arial" w:cs="Arial"/>
          <w:color w:val="8A8A8A"/>
          <w:sz w:val="18"/>
          <w:szCs w:val="18"/>
        </w:rPr>
        <w:t>06</w:t>
      </w:r>
      <w:r w:rsidRPr="008D09D4">
        <w:rPr>
          <w:rFonts w:ascii="Arial" w:eastAsia="宋体" w:hAnsi="Arial" w:cs="Arial"/>
          <w:color w:val="8A8A8A"/>
          <w:sz w:val="18"/>
          <w:szCs w:val="18"/>
        </w:rPr>
        <w:t>日《国务院关于修改部分行政法规的决定》第二次修订）</w:t>
      </w:r>
    </w:p>
    <w:p w:rsidR="008D09D4" w:rsidRPr="008D09D4" w:rsidRDefault="008D09D4" w:rsidP="008D09D4">
      <w:pPr>
        <w:adjustRightInd/>
        <w:snapToGrid/>
        <w:spacing w:before="150" w:after="150"/>
        <w:rPr>
          <w:rFonts w:ascii="宋体" w:eastAsia="宋体" w:hAnsi="宋体" w:cs="宋体"/>
          <w:sz w:val="24"/>
          <w:szCs w:val="24"/>
        </w:rPr>
      </w:pPr>
      <w:r w:rsidRPr="008D09D4">
        <w:rPr>
          <w:rFonts w:ascii="宋体" w:eastAsia="宋体" w:hAnsi="宋体" w:cs="宋体"/>
          <w:sz w:val="24"/>
          <w:szCs w:val="24"/>
        </w:rPr>
        <w:pict>
          <v:rect id="_x0000_i1025" style="width:487.5pt;height:1.5pt" o:hrpct="0" o:hralign="center" o:hrstd="t" o:hrnoshade="t" o:hr="t" fillcolor="#8a8a8a" stroked="f"/>
        </w:pict>
      </w:r>
    </w:p>
    <w:p w:rsidR="008D09D4" w:rsidRPr="008D09D4" w:rsidRDefault="008D09D4" w:rsidP="008D09D4">
      <w:pPr>
        <w:shd w:val="clear" w:color="auto" w:fill="FFFFFF"/>
        <w:adjustRightInd/>
        <w:snapToGrid/>
        <w:spacing w:before="150" w:after="0" w:line="375" w:lineRule="atLeast"/>
        <w:ind w:firstLine="480"/>
        <w:jc w:val="center"/>
        <w:rPr>
          <w:rFonts w:ascii="Arial" w:eastAsia="宋体" w:hAnsi="Arial" w:cs="Arial"/>
          <w:b/>
          <w:bCs/>
          <w:color w:val="333333"/>
          <w:sz w:val="21"/>
          <w:szCs w:val="21"/>
        </w:rPr>
      </w:pPr>
      <w:r w:rsidRPr="008D09D4">
        <w:rPr>
          <w:rFonts w:ascii="Arial" w:eastAsia="宋体" w:hAnsi="Arial" w:cs="Arial"/>
          <w:b/>
          <w:bCs/>
          <w:color w:val="333333"/>
          <w:sz w:val="21"/>
          <w:szCs w:val="21"/>
        </w:rPr>
        <w:t>目</w:t>
      </w:r>
      <w:r w:rsidRPr="008D09D4">
        <w:rPr>
          <w:rFonts w:ascii="Arial" w:eastAsia="宋体" w:hAnsi="Arial" w:cs="Arial"/>
          <w:b/>
          <w:bCs/>
          <w:color w:val="333333"/>
          <w:sz w:val="21"/>
          <w:szCs w:val="21"/>
        </w:rPr>
        <w:t xml:space="preserve"> </w:t>
      </w:r>
      <w:r w:rsidRPr="008D09D4">
        <w:rPr>
          <w:rFonts w:ascii="Arial" w:eastAsia="宋体" w:hAnsi="Arial" w:cs="Arial"/>
          <w:b/>
          <w:bCs/>
          <w:color w:val="333333"/>
          <w:sz w:val="21"/>
          <w:szCs w:val="21"/>
        </w:rPr>
        <w:t>录</w:t>
      </w:r>
    </w:p>
    <w:p w:rsidR="008D09D4" w:rsidRPr="008D09D4" w:rsidRDefault="008D09D4" w:rsidP="008D09D4">
      <w:pPr>
        <w:numPr>
          <w:ilvl w:val="0"/>
          <w:numId w:val="1"/>
        </w:numPr>
        <w:shd w:val="clear" w:color="auto" w:fill="FFFFFF"/>
        <w:adjustRightInd/>
        <w:snapToGrid/>
        <w:spacing w:after="0" w:line="510" w:lineRule="atLeast"/>
        <w:ind w:left="0" w:firstLine="240"/>
        <w:rPr>
          <w:rFonts w:ascii="Arial" w:eastAsia="宋体" w:hAnsi="Arial" w:cs="Arial"/>
          <w:color w:val="8A8A8A"/>
          <w:sz w:val="18"/>
          <w:szCs w:val="18"/>
        </w:rPr>
      </w:pPr>
      <w:hyperlink r:id="rId5" w:anchor="div1000205890" w:history="1">
        <w:r w:rsidRPr="008D09D4">
          <w:rPr>
            <w:rFonts w:ascii="Arial" w:eastAsia="宋体" w:hAnsi="Arial" w:cs="Arial"/>
            <w:color w:val="2C76BF"/>
            <w:sz w:val="18"/>
          </w:rPr>
          <w:t>第一章</w:t>
        </w:r>
        <w:r w:rsidRPr="008D09D4">
          <w:rPr>
            <w:rFonts w:ascii="Arial" w:eastAsia="宋体" w:hAnsi="Arial" w:cs="Arial"/>
            <w:color w:val="2C76BF"/>
            <w:sz w:val="18"/>
          </w:rPr>
          <w:t xml:space="preserve"> </w:t>
        </w:r>
        <w:r w:rsidRPr="008D09D4">
          <w:rPr>
            <w:rFonts w:ascii="Arial" w:eastAsia="宋体" w:hAnsi="Arial" w:cs="Arial"/>
            <w:color w:val="2C76BF"/>
            <w:sz w:val="18"/>
          </w:rPr>
          <w:t>总则</w:t>
        </w:r>
      </w:hyperlink>
    </w:p>
    <w:p w:rsidR="008D09D4" w:rsidRPr="008D09D4" w:rsidRDefault="008D09D4" w:rsidP="008D09D4">
      <w:pPr>
        <w:numPr>
          <w:ilvl w:val="0"/>
          <w:numId w:val="1"/>
        </w:numPr>
        <w:shd w:val="clear" w:color="auto" w:fill="FFFFFF"/>
        <w:adjustRightInd/>
        <w:snapToGrid/>
        <w:spacing w:after="0" w:line="510" w:lineRule="atLeast"/>
        <w:ind w:left="0" w:firstLine="240"/>
        <w:rPr>
          <w:rFonts w:ascii="Arial" w:eastAsia="宋体" w:hAnsi="Arial" w:cs="Arial"/>
          <w:color w:val="8A8A8A"/>
          <w:sz w:val="18"/>
          <w:szCs w:val="18"/>
        </w:rPr>
      </w:pPr>
      <w:hyperlink r:id="rId6" w:anchor="div1000205895" w:history="1">
        <w:r w:rsidRPr="008D09D4">
          <w:rPr>
            <w:rFonts w:ascii="Arial" w:eastAsia="宋体" w:hAnsi="Arial" w:cs="Arial"/>
            <w:color w:val="2C76BF"/>
            <w:sz w:val="18"/>
          </w:rPr>
          <w:t>第二章</w:t>
        </w:r>
        <w:r w:rsidRPr="008D09D4">
          <w:rPr>
            <w:rFonts w:ascii="Arial" w:eastAsia="宋体" w:hAnsi="Arial" w:cs="Arial"/>
            <w:color w:val="2C76BF"/>
            <w:sz w:val="18"/>
          </w:rPr>
          <w:t xml:space="preserve"> </w:t>
        </w:r>
        <w:r w:rsidRPr="008D09D4">
          <w:rPr>
            <w:rFonts w:ascii="Arial" w:eastAsia="宋体" w:hAnsi="Arial" w:cs="Arial"/>
            <w:color w:val="2C76BF"/>
            <w:sz w:val="18"/>
          </w:rPr>
          <w:t>生猪定点屠宰</w:t>
        </w:r>
      </w:hyperlink>
    </w:p>
    <w:p w:rsidR="008D09D4" w:rsidRPr="008D09D4" w:rsidRDefault="008D09D4" w:rsidP="008D09D4">
      <w:pPr>
        <w:numPr>
          <w:ilvl w:val="0"/>
          <w:numId w:val="1"/>
        </w:numPr>
        <w:shd w:val="clear" w:color="auto" w:fill="FFFFFF"/>
        <w:adjustRightInd/>
        <w:snapToGrid/>
        <w:spacing w:after="0" w:line="510" w:lineRule="atLeast"/>
        <w:ind w:left="0" w:firstLine="240"/>
        <w:rPr>
          <w:rFonts w:ascii="Arial" w:eastAsia="宋体" w:hAnsi="Arial" w:cs="Arial"/>
          <w:color w:val="8A8A8A"/>
          <w:sz w:val="18"/>
          <w:szCs w:val="18"/>
        </w:rPr>
      </w:pPr>
      <w:hyperlink r:id="rId7" w:anchor="div1000205911" w:history="1">
        <w:r w:rsidRPr="008D09D4">
          <w:rPr>
            <w:rFonts w:ascii="Arial" w:eastAsia="宋体" w:hAnsi="Arial" w:cs="Arial"/>
            <w:color w:val="2C76BF"/>
            <w:sz w:val="18"/>
          </w:rPr>
          <w:t>第三章</w:t>
        </w:r>
        <w:r w:rsidRPr="008D09D4">
          <w:rPr>
            <w:rFonts w:ascii="Arial" w:eastAsia="宋体" w:hAnsi="Arial" w:cs="Arial"/>
            <w:color w:val="2C76BF"/>
            <w:sz w:val="18"/>
          </w:rPr>
          <w:t xml:space="preserve"> </w:t>
        </w:r>
        <w:r w:rsidRPr="008D09D4">
          <w:rPr>
            <w:rFonts w:ascii="Arial" w:eastAsia="宋体" w:hAnsi="Arial" w:cs="Arial"/>
            <w:color w:val="2C76BF"/>
            <w:sz w:val="18"/>
          </w:rPr>
          <w:t>监督管理</w:t>
        </w:r>
      </w:hyperlink>
    </w:p>
    <w:p w:rsidR="008D09D4" w:rsidRPr="008D09D4" w:rsidRDefault="008D09D4" w:rsidP="008D09D4">
      <w:pPr>
        <w:numPr>
          <w:ilvl w:val="0"/>
          <w:numId w:val="1"/>
        </w:numPr>
        <w:shd w:val="clear" w:color="auto" w:fill="FFFFFF"/>
        <w:adjustRightInd/>
        <w:snapToGrid/>
        <w:spacing w:after="0" w:line="510" w:lineRule="atLeast"/>
        <w:ind w:left="0" w:firstLine="240"/>
        <w:rPr>
          <w:rFonts w:ascii="Arial" w:eastAsia="宋体" w:hAnsi="Arial" w:cs="Arial"/>
          <w:color w:val="8A8A8A"/>
          <w:sz w:val="18"/>
          <w:szCs w:val="18"/>
        </w:rPr>
      </w:pPr>
      <w:hyperlink r:id="rId8" w:anchor="div1000205916" w:history="1">
        <w:r w:rsidRPr="008D09D4">
          <w:rPr>
            <w:rFonts w:ascii="Arial" w:eastAsia="宋体" w:hAnsi="Arial" w:cs="Arial"/>
            <w:color w:val="2C76BF"/>
            <w:sz w:val="18"/>
          </w:rPr>
          <w:t>第四章</w:t>
        </w:r>
        <w:r w:rsidRPr="008D09D4">
          <w:rPr>
            <w:rFonts w:ascii="Arial" w:eastAsia="宋体" w:hAnsi="Arial" w:cs="Arial"/>
            <w:color w:val="2C76BF"/>
            <w:sz w:val="18"/>
          </w:rPr>
          <w:t xml:space="preserve"> </w:t>
        </w:r>
        <w:r w:rsidRPr="008D09D4">
          <w:rPr>
            <w:rFonts w:ascii="Arial" w:eastAsia="宋体" w:hAnsi="Arial" w:cs="Arial"/>
            <w:color w:val="2C76BF"/>
            <w:sz w:val="18"/>
          </w:rPr>
          <w:t>法律责任</w:t>
        </w:r>
      </w:hyperlink>
    </w:p>
    <w:p w:rsidR="008D09D4" w:rsidRPr="008D09D4" w:rsidRDefault="008D09D4" w:rsidP="008D09D4">
      <w:pPr>
        <w:shd w:val="clear" w:color="auto" w:fill="FFFFFF"/>
        <w:adjustRightInd/>
        <w:snapToGrid/>
        <w:spacing w:before="150" w:after="150" w:line="390" w:lineRule="atLeast"/>
        <w:rPr>
          <w:rFonts w:ascii="Arial" w:eastAsia="宋体" w:hAnsi="Arial" w:cs="Arial"/>
          <w:color w:val="8A8A8A"/>
          <w:sz w:val="18"/>
          <w:szCs w:val="18"/>
        </w:rPr>
      </w:pPr>
      <w:r w:rsidRPr="008D09D4">
        <w:rPr>
          <w:rFonts w:ascii="Arial" w:eastAsia="宋体" w:hAnsi="Arial" w:cs="Arial"/>
          <w:color w:val="8A8A8A"/>
          <w:sz w:val="18"/>
          <w:szCs w:val="18"/>
        </w:rPr>
        <w:pict>
          <v:rect id="_x0000_i1026" style="width:457.5pt;height:1.5pt" o:hrpct="0" o:hralign="center" o:hrstd="t" o:hr="t" fillcolor="#a0a0a0" stroked="f"/>
        </w:pict>
      </w:r>
    </w:p>
    <w:p w:rsidR="008D09D4" w:rsidRPr="008D09D4" w:rsidRDefault="008D09D4" w:rsidP="008D09D4">
      <w:pPr>
        <w:numPr>
          <w:ilvl w:val="0"/>
          <w:numId w:val="1"/>
        </w:numPr>
        <w:shd w:val="clear" w:color="auto" w:fill="FFFFFF"/>
        <w:adjustRightInd/>
        <w:snapToGrid/>
        <w:spacing w:after="0" w:line="510" w:lineRule="atLeast"/>
        <w:ind w:left="0" w:firstLine="240"/>
        <w:rPr>
          <w:rFonts w:ascii="Arial" w:eastAsia="宋体" w:hAnsi="Arial" w:cs="Arial"/>
          <w:color w:val="8A8A8A"/>
          <w:sz w:val="18"/>
          <w:szCs w:val="18"/>
        </w:rPr>
      </w:pPr>
      <w:hyperlink r:id="rId9" w:anchor="div1000205925" w:history="1">
        <w:r w:rsidRPr="008D09D4">
          <w:rPr>
            <w:rFonts w:ascii="Arial" w:eastAsia="宋体" w:hAnsi="Arial" w:cs="Arial"/>
            <w:color w:val="2C76BF"/>
            <w:sz w:val="18"/>
          </w:rPr>
          <w:t>第五章</w:t>
        </w:r>
        <w:r w:rsidRPr="008D09D4">
          <w:rPr>
            <w:rFonts w:ascii="Arial" w:eastAsia="宋体" w:hAnsi="Arial" w:cs="Arial"/>
            <w:color w:val="2C76BF"/>
            <w:sz w:val="18"/>
          </w:rPr>
          <w:t xml:space="preserve"> </w:t>
        </w:r>
        <w:r w:rsidRPr="008D09D4">
          <w:rPr>
            <w:rFonts w:ascii="Arial" w:eastAsia="宋体" w:hAnsi="Arial" w:cs="Arial"/>
            <w:color w:val="2C76BF"/>
            <w:sz w:val="18"/>
          </w:rPr>
          <w:t>附则</w:t>
        </w:r>
      </w:hyperlink>
    </w:p>
    <w:p w:rsidR="008D09D4" w:rsidRPr="008D09D4" w:rsidRDefault="008D09D4" w:rsidP="008D09D4">
      <w:pPr>
        <w:shd w:val="clear" w:color="auto" w:fill="FFFFFF"/>
        <w:adjustRightInd/>
        <w:snapToGrid/>
        <w:spacing w:after="0" w:line="480" w:lineRule="atLeast"/>
        <w:ind w:firstLine="480"/>
        <w:jc w:val="center"/>
        <w:rPr>
          <w:rFonts w:ascii="Arial" w:eastAsia="宋体" w:hAnsi="Arial" w:cs="Arial"/>
          <w:b/>
          <w:bCs/>
          <w:color w:val="333333"/>
          <w:sz w:val="27"/>
          <w:szCs w:val="27"/>
        </w:rPr>
      </w:pPr>
      <w:r w:rsidRPr="008D09D4">
        <w:rPr>
          <w:rFonts w:ascii="Arial" w:eastAsia="宋体" w:hAnsi="Arial" w:cs="Arial"/>
          <w:b/>
          <w:bCs/>
          <w:color w:val="333333"/>
          <w:sz w:val="27"/>
          <w:szCs w:val="27"/>
        </w:rPr>
        <w:t>第一章</w:t>
      </w:r>
      <w:r w:rsidRPr="008D09D4">
        <w:rPr>
          <w:rFonts w:ascii="Arial" w:eastAsia="宋体" w:hAnsi="Arial" w:cs="Arial"/>
          <w:b/>
          <w:bCs/>
          <w:color w:val="333333"/>
          <w:sz w:val="27"/>
        </w:rPr>
        <w:t> </w:t>
      </w:r>
      <w:r w:rsidRPr="008D09D4">
        <w:rPr>
          <w:rFonts w:ascii="Arial" w:eastAsia="宋体" w:hAnsi="Arial" w:cs="Arial"/>
          <w:b/>
          <w:bCs/>
          <w:color w:val="333333"/>
          <w:sz w:val="27"/>
          <w:szCs w:val="27"/>
        </w:rPr>
        <w:t>总则</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第一条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为了加强生猪屠宰管理，保证生猪产品质量安全，保障人民身体健康，制定本条例。</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国家实行生猪定点屠宰、集中检疫制度。</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未经定点，任何单位和个人不得从事生猪屠宰活动。但是，农村地区个人自宰自食的除外。</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在边远和交通不便的农村地区，可以设置仅限于向本地市场供应生猪产品的小型生猪屠宰场点，具体管理办法由省、自治区、直辖市制定。</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国务院畜牧兽医行政主管部门负责全国生猪屠宰的行业管理工作。县级以上地方人民政府畜牧兽医行政主管部门负责本行政区域内生猪屠宰活动的监督管理。</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县级以上人民政府有关部门在各自职责范围内负责生猪屠宰活动的相关管理工作。</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0"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第四条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国家根据生猪定点屠宰厂（场）的规模、生产和技术条件以及质量安全管理状况，推行生猪定点屠宰厂（场）分级管理制度，鼓励、引导、扶持生猪定点屠宰厂（场）改善生产和技术条件，加强质量安全管理，提高生猪产品质量安全水平。生猪定点屠宰厂（场）分级管理的具体办法由国务院畜牧兽医行政主管部门制定。</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lastRenderedPageBreak/>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1"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480" w:lineRule="atLeast"/>
        <w:ind w:firstLine="480"/>
        <w:jc w:val="center"/>
        <w:rPr>
          <w:rFonts w:ascii="Arial" w:eastAsia="宋体" w:hAnsi="Arial" w:cs="Arial"/>
          <w:b/>
          <w:bCs/>
          <w:color w:val="333333"/>
          <w:sz w:val="27"/>
          <w:szCs w:val="27"/>
        </w:rPr>
      </w:pPr>
      <w:r w:rsidRPr="008D09D4">
        <w:rPr>
          <w:rFonts w:ascii="Arial" w:eastAsia="宋体" w:hAnsi="Arial" w:cs="Arial"/>
          <w:b/>
          <w:bCs/>
          <w:color w:val="333333"/>
          <w:sz w:val="27"/>
          <w:szCs w:val="27"/>
        </w:rPr>
        <w:t>第二章</w:t>
      </w:r>
      <w:r w:rsidRPr="008D09D4">
        <w:rPr>
          <w:rFonts w:ascii="Arial" w:eastAsia="宋体" w:hAnsi="Arial" w:cs="Arial"/>
          <w:b/>
          <w:bCs/>
          <w:color w:val="333333"/>
          <w:sz w:val="27"/>
        </w:rPr>
        <w:t> </w:t>
      </w:r>
      <w:r w:rsidRPr="008D09D4">
        <w:rPr>
          <w:rFonts w:ascii="Arial" w:eastAsia="宋体" w:hAnsi="Arial" w:cs="Arial"/>
          <w:b/>
          <w:bCs/>
          <w:color w:val="333333"/>
          <w:sz w:val="27"/>
          <w:szCs w:val="27"/>
        </w:rPr>
        <w:t>生猪定点屠宰</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第五条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的设置规划（以下简称设置规划），由省、自治区、直辖市人民政府畜牧兽医行政主管部门会同环境保护主管部门以及其他有关部门，按照合理布局、适当集中、有利流通、方便群众的原则，结合本地实际情况制订，报本级人民政府批准后实施。</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2"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第六条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定，并颁发生猪定点屠宰证书和生猪定点屠宰标志牌。</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设区的市级人民政府应当将其确定的生猪定点屠宰厂（场）名单及时向社会公布，并报省、自治区、直辖市人民政府备案。</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3"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第七条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生猪定点屠宰厂（场）应当将生猪定点屠宰标志牌悬挂于厂（场）区的显著位置。</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生猪定点屠宰证书和生猪定点屠宰标志牌不得出借、转让。任何单位和个人不得冒用或者使用伪造的生猪定点屠宰证书和生猪定点屠宰标志牌。</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第八条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生猪定点屠宰厂（场）应当具备下列条件：</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（一）有与屠宰规模相适应、水质符合国家规定标准的水源条件；</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（二）有符合国家规定要求的待宰间、屠宰间、急宰间以及生猪屠宰设备和运载工具；</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（三）有依法取得健康证明的屠宰技术人员；</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（四）有经考核合格的肉品品质检验人员；</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（五）有符合国家规定要求的检验设备、消毒设施以及符合环境保护要求的污染防治设施；</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（六）有病害生猪及生猪产品无害化处理设施；</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（七）依法取得动物防疫条件合格证。</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第九条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lastRenderedPageBreak/>
        <w:t>生猪屠宰的检疫及其监督，依照动物防疫法和国务院的有关规定执行。</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生猪屠宰的卫生检验及其监督，依照食品安全法的规定执行。</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生猪定点屠宰厂（场）屠宰的生猪，应当依法经动物卫生监督机构检疫合格，并附有检疫证明。</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第十一条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生猪定点屠宰厂（场）屠宰生猪，应当符合国家规定的操作规程和技术要求。</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第十二条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生猪定点屠宰厂（场）应当如实记录其屠宰的生猪来源和生猪产品流向。生猪来源和生猪产品流向记录保存期限不得少于</w:t>
      </w:r>
      <w:r w:rsidRPr="008D09D4">
        <w:rPr>
          <w:rFonts w:ascii="Arial" w:eastAsia="宋体" w:hAnsi="Arial" w:cs="Arial"/>
          <w:color w:val="666666"/>
          <w:sz w:val="21"/>
          <w:szCs w:val="21"/>
        </w:rPr>
        <w:t>2</w:t>
      </w:r>
      <w:r w:rsidRPr="008D09D4">
        <w:rPr>
          <w:rFonts w:ascii="Arial" w:eastAsia="宋体" w:hAnsi="Arial" w:cs="Arial"/>
          <w:color w:val="666666"/>
          <w:sz w:val="21"/>
          <w:szCs w:val="21"/>
        </w:rPr>
        <w:t>年。</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第十三条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生猪定点屠宰厂（场）应当建立严格的肉品品质检验管理制度。肉品品质检验应当与生猪屠宰同步进行，并如实记录检验结果。检验结果记录保存期限不得少于</w:t>
      </w:r>
      <w:r w:rsidRPr="008D09D4">
        <w:rPr>
          <w:rFonts w:ascii="Arial" w:eastAsia="宋体" w:hAnsi="Arial" w:cs="Arial"/>
          <w:color w:val="666666"/>
          <w:sz w:val="21"/>
          <w:szCs w:val="21"/>
        </w:rPr>
        <w:t>2</w:t>
      </w:r>
      <w:r w:rsidRPr="008D09D4">
        <w:rPr>
          <w:rFonts w:ascii="Arial" w:eastAsia="宋体" w:hAnsi="Arial" w:cs="Arial"/>
          <w:color w:val="666666"/>
          <w:sz w:val="21"/>
          <w:szCs w:val="21"/>
        </w:rPr>
        <w:t>年。</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经肉品品质检验合格的生猪产品，生猪定点屠宰厂（场）应当加盖肉品品质检验合格验讫印章或者附具肉品品质检验合格标志。经肉品品质检验不合格的生猪产品，应当在肉品品质检验人员的监督下，按照国家有关规定处理，并如实记录处理情况；处理情况记录保存期限不得少于</w:t>
      </w:r>
      <w:r w:rsidRPr="008D09D4">
        <w:rPr>
          <w:rFonts w:ascii="Arial" w:eastAsia="宋体" w:hAnsi="Arial" w:cs="Arial"/>
          <w:color w:val="666666"/>
          <w:sz w:val="21"/>
          <w:szCs w:val="21"/>
        </w:rPr>
        <w:t>2</w:t>
      </w:r>
      <w:r w:rsidRPr="008D09D4">
        <w:rPr>
          <w:rFonts w:ascii="Arial" w:eastAsia="宋体" w:hAnsi="Arial" w:cs="Arial"/>
          <w:color w:val="666666"/>
          <w:sz w:val="21"/>
          <w:szCs w:val="21"/>
        </w:rPr>
        <w:t>年。</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生猪定点屠宰厂（场）的生猪产品未经肉品品质检验或者经肉品品质检验不合格的，不得出厂（场）。</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第十四条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生猪定点屠宰厂（场）对病害生猪及生猪产品进行无害化处理的费用和损失，按照国务院财政部门的规定，由国家财政予以适当补助。</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第十五条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生猪定点屠宰厂（场）以及其他任何单位和个人不得对生猪或者生猪产品注水或者注入其他物质。</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生猪定点屠宰厂（场）不得屠宰注水或者注入其他物质的生猪。</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第十六条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生猪定点屠宰厂（场）对未能及时销售或者及时出厂（场）的生猪产品，应当采取冷冻或者冷藏等必要措施予以储存。</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第十七条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lastRenderedPageBreak/>
        <w:t>任何单位和个人不得为未经定点违法从事生猪屠宰活动的单位或者个人提供生猪屠宰场所或者生猪产品储存设施，不得为对生猪或者生猪产品注水或者注入其他物质的单位或者个人提供场所。</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第十八条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从事生猪产品销售、肉食品生产加工的单位和个人以及餐饮服务经营者、集体伙食单位销售、使用的生猪产品，应当是生猪定点屠宰厂（场）经检疫和肉品品质检验合格的生猪产品。</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第十九条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地方人民政府及其有关部门不得限制外地生猪定点屠宰厂（场）经检疫和肉品品质检验合格的生猪产品进入本地市场。</w:t>
      </w:r>
    </w:p>
    <w:p w:rsidR="008D09D4" w:rsidRPr="008D09D4" w:rsidRDefault="008D09D4" w:rsidP="008D09D4">
      <w:pPr>
        <w:shd w:val="clear" w:color="auto" w:fill="FFFFFF"/>
        <w:adjustRightInd/>
        <w:snapToGrid/>
        <w:spacing w:after="0" w:line="480" w:lineRule="atLeast"/>
        <w:ind w:firstLine="480"/>
        <w:jc w:val="center"/>
        <w:rPr>
          <w:rFonts w:ascii="Arial" w:eastAsia="宋体" w:hAnsi="Arial" w:cs="Arial"/>
          <w:b/>
          <w:bCs/>
          <w:color w:val="333333"/>
          <w:sz w:val="27"/>
          <w:szCs w:val="27"/>
        </w:rPr>
      </w:pPr>
      <w:r w:rsidRPr="008D09D4">
        <w:rPr>
          <w:rFonts w:ascii="Arial" w:eastAsia="宋体" w:hAnsi="Arial" w:cs="Arial"/>
          <w:b/>
          <w:bCs/>
          <w:color w:val="333333"/>
          <w:sz w:val="27"/>
          <w:szCs w:val="27"/>
        </w:rPr>
        <w:t>第三章</w:t>
      </w:r>
      <w:r w:rsidRPr="008D09D4">
        <w:rPr>
          <w:rFonts w:ascii="Arial" w:eastAsia="宋体" w:hAnsi="Arial" w:cs="Arial"/>
          <w:b/>
          <w:bCs/>
          <w:color w:val="333333"/>
          <w:sz w:val="27"/>
        </w:rPr>
        <w:t> </w:t>
      </w:r>
      <w:r w:rsidRPr="008D09D4">
        <w:rPr>
          <w:rFonts w:ascii="Arial" w:eastAsia="宋体" w:hAnsi="Arial" w:cs="Arial"/>
          <w:b/>
          <w:bCs/>
          <w:color w:val="333333"/>
          <w:sz w:val="27"/>
          <w:szCs w:val="27"/>
        </w:rPr>
        <w:t>监督管理</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县级以上地方人民政府应当加强对生猪屠宰监督管理工作的领导，及时协调、解决生猪屠宰监督管理工作中的重大问题。</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第二十一条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畜牧兽医行政主管部门应当依照本条例的规定严格履行职责，加强对生猪屠宰活动的日常监督检查。</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畜牧兽医行政主管部门依法进行监督检查，可以采取下列措施：</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（一）进入生猪屠宰等有关场所实施现场检查；</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（二）向有关单位和个人了解情况；</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（三）查阅、复制有关记录、票据以及其他资料；</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（四）查封与违法生猪屠宰活动有关的场所、设施，扣押与违法生猪屠宰活动有关的生猪、生猪产品以及屠宰工具和设备。</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畜牧兽医行政主管部门进行监督检查时，监督检查人员不得少于</w:t>
      </w:r>
      <w:r w:rsidRPr="008D09D4">
        <w:rPr>
          <w:rFonts w:ascii="Arial" w:eastAsia="宋体" w:hAnsi="Arial" w:cs="Arial"/>
          <w:color w:val="666666"/>
          <w:sz w:val="21"/>
          <w:szCs w:val="21"/>
        </w:rPr>
        <w:t>2</w:t>
      </w:r>
      <w:r w:rsidRPr="008D09D4">
        <w:rPr>
          <w:rFonts w:ascii="Arial" w:eastAsia="宋体" w:hAnsi="Arial" w:cs="Arial"/>
          <w:color w:val="666666"/>
          <w:sz w:val="21"/>
          <w:szCs w:val="21"/>
        </w:rPr>
        <w:t>人，并应当出示执法证件。</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对畜牧兽医行政主管部门依法进行的监督检查，有关单位和个人应当予以配合，不得拒绝、阻挠。</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4"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第二十二条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畜牧兽医行政主管部门应当建立举报制度，公布举报电话、信箱或者电子邮箱，受理对违反本条例规定行为的举报，并及时依法处理。</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5"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lastRenderedPageBreak/>
        <w:t>第二十三条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畜牧兽医行政主管部门在监督检查中发现生猪定点屠宰厂（场）不再具备本条例规定条件的，应当责令其限期整改；逾期仍达不到本条例规定条件的，由设区的市级人民政府取消其生猪定点屠宰厂（场）资格。</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6"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480" w:lineRule="atLeast"/>
        <w:ind w:firstLine="480"/>
        <w:jc w:val="center"/>
        <w:rPr>
          <w:rFonts w:ascii="Arial" w:eastAsia="宋体" w:hAnsi="Arial" w:cs="Arial"/>
          <w:b/>
          <w:bCs/>
          <w:color w:val="333333"/>
          <w:sz w:val="27"/>
          <w:szCs w:val="27"/>
        </w:rPr>
      </w:pPr>
      <w:r w:rsidRPr="008D09D4">
        <w:rPr>
          <w:rFonts w:ascii="Arial" w:eastAsia="宋体" w:hAnsi="Arial" w:cs="Arial"/>
          <w:b/>
          <w:bCs/>
          <w:color w:val="333333"/>
          <w:sz w:val="27"/>
          <w:szCs w:val="27"/>
        </w:rPr>
        <w:t>第四章</w:t>
      </w:r>
      <w:r w:rsidRPr="008D09D4">
        <w:rPr>
          <w:rFonts w:ascii="Arial" w:eastAsia="宋体" w:hAnsi="Arial" w:cs="Arial"/>
          <w:b/>
          <w:bCs/>
          <w:color w:val="333333"/>
          <w:sz w:val="27"/>
        </w:rPr>
        <w:t> </w:t>
      </w:r>
      <w:r w:rsidRPr="008D09D4">
        <w:rPr>
          <w:rFonts w:ascii="Arial" w:eastAsia="宋体" w:hAnsi="Arial" w:cs="Arial"/>
          <w:b/>
          <w:bCs/>
          <w:color w:val="333333"/>
          <w:sz w:val="27"/>
          <w:szCs w:val="27"/>
        </w:rPr>
        <w:t>法律责任</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第二十四条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违反本条例规定，未经定点从事生猪屠宰活动的，由畜牧兽医行政主管部门予以取缔，没收生猪、生猪产品、屠宰工具和设备以及违法所得，并处货值金额</w:t>
      </w:r>
      <w:r w:rsidRPr="008D09D4">
        <w:rPr>
          <w:rFonts w:ascii="Arial" w:eastAsia="宋体" w:hAnsi="Arial" w:cs="Arial"/>
          <w:color w:val="666666"/>
          <w:sz w:val="21"/>
          <w:szCs w:val="21"/>
        </w:rPr>
        <w:t>3</w:t>
      </w:r>
      <w:r w:rsidRPr="008D09D4">
        <w:rPr>
          <w:rFonts w:ascii="Arial" w:eastAsia="宋体" w:hAnsi="Arial" w:cs="Arial"/>
          <w:color w:val="666666"/>
          <w:sz w:val="21"/>
          <w:szCs w:val="21"/>
        </w:rPr>
        <w:t>倍以上</w:t>
      </w:r>
      <w:r w:rsidRPr="008D09D4">
        <w:rPr>
          <w:rFonts w:ascii="Arial" w:eastAsia="宋体" w:hAnsi="Arial" w:cs="Arial"/>
          <w:color w:val="666666"/>
          <w:sz w:val="21"/>
          <w:szCs w:val="21"/>
        </w:rPr>
        <w:t>5</w:t>
      </w:r>
      <w:r w:rsidRPr="008D09D4">
        <w:rPr>
          <w:rFonts w:ascii="Arial" w:eastAsia="宋体" w:hAnsi="Arial" w:cs="Arial"/>
          <w:color w:val="666666"/>
          <w:sz w:val="21"/>
          <w:szCs w:val="21"/>
        </w:rPr>
        <w:t>倍以下的罚款；货值金额难以确定的，对单位并处</w:t>
      </w:r>
      <w:r w:rsidRPr="008D09D4">
        <w:rPr>
          <w:rFonts w:ascii="Arial" w:eastAsia="宋体" w:hAnsi="Arial" w:cs="Arial"/>
          <w:color w:val="666666"/>
          <w:sz w:val="21"/>
          <w:szCs w:val="21"/>
        </w:rPr>
        <w:t>10</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20</w:t>
      </w:r>
      <w:r w:rsidRPr="008D09D4">
        <w:rPr>
          <w:rFonts w:ascii="Arial" w:eastAsia="宋体" w:hAnsi="Arial" w:cs="Arial"/>
          <w:color w:val="666666"/>
          <w:sz w:val="21"/>
          <w:szCs w:val="21"/>
        </w:rPr>
        <w:t>万元以下的罚款，对个人并处</w:t>
      </w:r>
      <w:r w:rsidRPr="008D09D4">
        <w:rPr>
          <w:rFonts w:ascii="Arial" w:eastAsia="宋体" w:hAnsi="Arial" w:cs="Arial"/>
          <w:color w:val="666666"/>
          <w:sz w:val="21"/>
          <w:szCs w:val="21"/>
        </w:rPr>
        <w:t>5000</w:t>
      </w:r>
      <w:r w:rsidRPr="008D09D4">
        <w:rPr>
          <w:rFonts w:ascii="Arial" w:eastAsia="宋体" w:hAnsi="Arial" w:cs="Arial"/>
          <w:color w:val="666666"/>
          <w:sz w:val="21"/>
          <w:szCs w:val="21"/>
        </w:rPr>
        <w:t>元以上</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万元以下的罚款；构成犯罪的，依法追究刑事责任。</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冒用或者使用伪造的生猪定点屠宰证书或者生猪定点屠宰标志牌的，依照前款的规定处罚。</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生猪定点屠宰厂（场）出借、转让生猪定点屠宰证书或者生猪定点屠宰标志牌的，由设区的市级人民政府取消其生猪定点屠宰厂（场）资格；有违法所得的，由畜牧兽医行政主管部门没收违法所得。</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7"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第二十五条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生猪定点屠宰厂（场）有下列情形之一的，由畜牧兽医行政主管部门责令限期改正，处</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5</w:t>
      </w:r>
      <w:r w:rsidRPr="008D09D4">
        <w:rPr>
          <w:rFonts w:ascii="Arial" w:eastAsia="宋体" w:hAnsi="Arial" w:cs="Arial"/>
          <w:color w:val="666666"/>
          <w:sz w:val="21"/>
          <w:szCs w:val="21"/>
        </w:rPr>
        <w:t>万元以下的罚款；逾期不改正的，责令停业整顿，对其主要负责人处</w:t>
      </w:r>
      <w:r w:rsidRPr="008D09D4">
        <w:rPr>
          <w:rFonts w:ascii="Arial" w:eastAsia="宋体" w:hAnsi="Arial" w:cs="Arial"/>
          <w:color w:val="666666"/>
          <w:sz w:val="21"/>
          <w:szCs w:val="21"/>
        </w:rPr>
        <w:t>5000</w:t>
      </w:r>
      <w:r w:rsidRPr="008D09D4">
        <w:rPr>
          <w:rFonts w:ascii="Arial" w:eastAsia="宋体" w:hAnsi="Arial" w:cs="Arial"/>
          <w:color w:val="666666"/>
          <w:sz w:val="21"/>
          <w:szCs w:val="21"/>
        </w:rPr>
        <w:t>元以上</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万元以下的罚款：</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（一）屠宰生猪不符合国家规定的操作规程和技术要求的；</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（二）未如实记录其屠宰的生猪来源和生猪产品流向的；</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（三）未建立或者实施肉品品质检验制度的；</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（四）对经肉品品质检验不合格的生猪产品未按照国家有关规定处理并如实记录处理情况的。</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8"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第二十六条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生猪定点屠宰厂（场）出厂（场）未经肉品品质检验或者经肉品品质检验不合格的生猪产品的，由畜牧兽医行政主管部门责令停业整顿，没收生猪产品和违法所得，并处货值金额</w:t>
      </w:r>
      <w:r w:rsidRPr="008D09D4">
        <w:rPr>
          <w:rFonts w:ascii="Arial" w:eastAsia="宋体" w:hAnsi="Arial" w:cs="Arial"/>
          <w:color w:val="666666"/>
          <w:sz w:val="21"/>
          <w:szCs w:val="21"/>
        </w:rPr>
        <w:t>1</w:t>
      </w:r>
      <w:r w:rsidRPr="008D09D4">
        <w:rPr>
          <w:rFonts w:ascii="Arial" w:eastAsia="宋体" w:hAnsi="Arial" w:cs="Arial"/>
          <w:color w:val="666666"/>
          <w:sz w:val="21"/>
          <w:szCs w:val="21"/>
        </w:rPr>
        <w:t>倍以上</w:t>
      </w:r>
      <w:r w:rsidRPr="008D09D4">
        <w:rPr>
          <w:rFonts w:ascii="Arial" w:eastAsia="宋体" w:hAnsi="Arial" w:cs="Arial"/>
          <w:color w:val="666666"/>
          <w:sz w:val="21"/>
          <w:szCs w:val="21"/>
        </w:rPr>
        <w:t>3</w:t>
      </w:r>
      <w:r w:rsidRPr="008D09D4">
        <w:rPr>
          <w:rFonts w:ascii="Arial" w:eastAsia="宋体" w:hAnsi="Arial" w:cs="Arial"/>
          <w:color w:val="666666"/>
          <w:sz w:val="21"/>
          <w:szCs w:val="21"/>
        </w:rPr>
        <w:t>倍以下的罚款，对其主要负责人处</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万元以下的罚款；货值金</w:t>
      </w:r>
      <w:r w:rsidRPr="008D09D4">
        <w:rPr>
          <w:rFonts w:ascii="Arial" w:eastAsia="宋体" w:hAnsi="Arial" w:cs="Arial"/>
          <w:color w:val="666666"/>
          <w:sz w:val="21"/>
          <w:szCs w:val="21"/>
        </w:rPr>
        <w:lastRenderedPageBreak/>
        <w:t>额难以确定的，并处</w:t>
      </w:r>
      <w:r w:rsidRPr="008D09D4">
        <w:rPr>
          <w:rFonts w:ascii="Arial" w:eastAsia="宋体" w:hAnsi="Arial" w:cs="Arial"/>
          <w:color w:val="666666"/>
          <w:sz w:val="21"/>
          <w:szCs w:val="21"/>
        </w:rPr>
        <w:t>5</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10</w:t>
      </w:r>
      <w:r w:rsidRPr="008D09D4">
        <w:rPr>
          <w:rFonts w:ascii="Arial" w:eastAsia="宋体" w:hAnsi="Arial" w:cs="Arial"/>
          <w:color w:val="666666"/>
          <w:sz w:val="21"/>
          <w:szCs w:val="21"/>
        </w:rPr>
        <w:t>万元以下的罚款；造成严重后果的，由设区的市级人民政府取消其生猪定点屠宰厂（场）资格；构成犯罪的，依法追究刑事责任。</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19"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第二十七条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生猪定点屠宰厂（场）、其他单位或者个人对生猪、生猪产品注水或者注入其他物质的，由畜牧兽医行政主管部门没收注水或者注入其他物质的生猪、生猪产品、注水工具和设备以及违法所得，并处货值金额</w:t>
      </w:r>
      <w:r w:rsidRPr="008D09D4">
        <w:rPr>
          <w:rFonts w:ascii="Arial" w:eastAsia="宋体" w:hAnsi="Arial" w:cs="Arial"/>
          <w:color w:val="666666"/>
          <w:sz w:val="21"/>
          <w:szCs w:val="21"/>
        </w:rPr>
        <w:t>3</w:t>
      </w:r>
      <w:r w:rsidRPr="008D09D4">
        <w:rPr>
          <w:rFonts w:ascii="Arial" w:eastAsia="宋体" w:hAnsi="Arial" w:cs="Arial"/>
          <w:color w:val="666666"/>
          <w:sz w:val="21"/>
          <w:szCs w:val="21"/>
        </w:rPr>
        <w:t>倍以上</w:t>
      </w:r>
      <w:r w:rsidRPr="008D09D4">
        <w:rPr>
          <w:rFonts w:ascii="Arial" w:eastAsia="宋体" w:hAnsi="Arial" w:cs="Arial"/>
          <w:color w:val="666666"/>
          <w:sz w:val="21"/>
          <w:szCs w:val="21"/>
        </w:rPr>
        <w:t>5</w:t>
      </w:r>
      <w:r w:rsidRPr="008D09D4">
        <w:rPr>
          <w:rFonts w:ascii="Arial" w:eastAsia="宋体" w:hAnsi="Arial" w:cs="Arial"/>
          <w:color w:val="666666"/>
          <w:sz w:val="21"/>
          <w:szCs w:val="21"/>
        </w:rPr>
        <w:t>倍以下的罚款，对生猪定点屠宰厂（场）或者其他单位的主要负责人处</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万元以下的罚款；货值金额难以确定的，对生猪定点屠宰厂（场）或者其他单位并处</w:t>
      </w:r>
      <w:r w:rsidRPr="008D09D4">
        <w:rPr>
          <w:rFonts w:ascii="Arial" w:eastAsia="宋体" w:hAnsi="Arial" w:cs="Arial"/>
          <w:color w:val="666666"/>
          <w:sz w:val="21"/>
          <w:szCs w:val="21"/>
        </w:rPr>
        <w:t>5</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10</w:t>
      </w:r>
      <w:r w:rsidRPr="008D09D4">
        <w:rPr>
          <w:rFonts w:ascii="Arial" w:eastAsia="宋体" w:hAnsi="Arial" w:cs="Arial"/>
          <w:color w:val="666666"/>
          <w:sz w:val="21"/>
          <w:szCs w:val="21"/>
        </w:rPr>
        <w:t>万元以下的罚款，对个人并处</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万元以下的罚款；构成犯罪的，依法追究刑事责任。</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20"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第二十八条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生猪定点屠宰厂（场）屠宰注水或者注入其他物质的生猪的，由畜牧兽医行政主管部门责令改正，没收注水或者注入其他物质的生猪、生猪产品以及违法所得，并处货值金额</w:t>
      </w:r>
      <w:r w:rsidRPr="008D09D4">
        <w:rPr>
          <w:rFonts w:ascii="Arial" w:eastAsia="宋体" w:hAnsi="Arial" w:cs="Arial"/>
          <w:color w:val="666666"/>
          <w:sz w:val="21"/>
          <w:szCs w:val="21"/>
        </w:rPr>
        <w:t>1</w:t>
      </w:r>
      <w:r w:rsidRPr="008D09D4">
        <w:rPr>
          <w:rFonts w:ascii="Arial" w:eastAsia="宋体" w:hAnsi="Arial" w:cs="Arial"/>
          <w:color w:val="666666"/>
          <w:sz w:val="21"/>
          <w:szCs w:val="21"/>
        </w:rPr>
        <w:t>倍以上</w:t>
      </w:r>
      <w:r w:rsidRPr="008D09D4">
        <w:rPr>
          <w:rFonts w:ascii="Arial" w:eastAsia="宋体" w:hAnsi="Arial" w:cs="Arial"/>
          <w:color w:val="666666"/>
          <w:sz w:val="21"/>
          <w:szCs w:val="21"/>
        </w:rPr>
        <w:t>3</w:t>
      </w:r>
      <w:r w:rsidRPr="008D09D4">
        <w:rPr>
          <w:rFonts w:ascii="Arial" w:eastAsia="宋体" w:hAnsi="Arial" w:cs="Arial"/>
          <w:color w:val="666666"/>
          <w:sz w:val="21"/>
          <w:szCs w:val="21"/>
        </w:rPr>
        <w:t>倍以下的罚款，对其主要负责人处</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万元以下的罚款；货值金额难以确定的，并处</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5</w:t>
      </w:r>
      <w:r w:rsidRPr="008D09D4">
        <w:rPr>
          <w:rFonts w:ascii="Arial" w:eastAsia="宋体" w:hAnsi="Arial" w:cs="Arial"/>
          <w:color w:val="666666"/>
          <w:sz w:val="21"/>
          <w:szCs w:val="21"/>
        </w:rPr>
        <w:t>万元以下的罚款；拒不改正的，责令停业整顿；造成严重后果的，由设区的市级人民政府取消其生猪定点屠宰厂（场）资格。</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21"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第二十九条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w:t>
      </w:r>
      <w:r w:rsidRPr="008D09D4">
        <w:rPr>
          <w:rFonts w:ascii="Arial" w:eastAsia="宋体" w:hAnsi="Arial" w:cs="Arial"/>
          <w:color w:val="666666"/>
          <w:sz w:val="21"/>
          <w:szCs w:val="21"/>
        </w:rPr>
        <w:t>3</w:t>
      </w:r>
      <w:r w:rsidRPr="008D09D4">
        <w:rPr>
          <w:rFonts w:ascii="Arial" w:eastAsia="宋体" w:hAnsi="Arial" w:cs="Arial"/>
          <w:color w:val="666666"/>
          <w:sz w:val="21"/>
          <w:szCs w:val="21"/>
        </w:rPr>
        <w:t>倍以上</w:t>
      </w:r>
      <w:r w:rsidRPr="008D09D4">
        <w:rPr>
          <w:rFonts w:ascii="Arial" w:eastAsia="宋体" w:hAnsi="Arial" w:cs="Arial"/>
          <w:color w:val="666666"/>
          <w:sz w:val="21"/>
          <w:szCs w:val="21"/>
        </w:rPr>
        <w:t>5</w:t>
      </w:r>
      <w:r w:rsidRPr="008D09D4">
        <w:rPr>
          <w:rFonts w:ascii="Arial" w:eastAsia="宋体" w:hAnsi="Arial" w:cs="Arial"/>
          <w:color w:val="666666"/>
          <w:sz w:val="21"/>
          <w:szCs w:val="21"/>
        </w:rPr>
        <w:t>倍以下的罚款；货值金额难以确定的，对单位处</w:t>
      </w:r>
      <w:r w:rsidRPr="008D09D4">
        <w:rPr>
          <w:rFonts w:ascii="Arial" w:eastAsia="宋体" w:hAnsi="Arial" w:cs="Arial"/>
          <w:color w:val="666666"/>
          <w:sz w:val="21"/>
          <w:szCs w:val="21"/>
        </w:rPr>
        <w:t>5</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10</w:t>
      </w:r>
      <w:r w:rsidRPr="008D09D4">
        <w:rPr>
          <w:rFonts w:ascii="Arial" w:eastAsia="宋体" w:hAnsi="Arial" w:cs="Arial"/>
          <w:color w:val="666666"/>
          <w:sz w:val="21"/>
          <w:szCs w:val="21"/>
        </w:rPr>
        <w:t>万元以下的罚款，对个人处</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万元以下的罚款；情节严重的，由发证（照）机关吊销有关证照；构成犯罪的，依法追究刑事责任。</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22"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为未经定点违法从事生猪屠宰活动的单位或者个人提供生猪屠宰场所或者生猪产品储存设施，或者为对生猪、生猪产品注水或者注入其他物质的单位或者个人提供场所的，由</w:t>
      </w:r>
      <w:r w:rsidRPr="008D09D4">
        <w:rPr>
          <w:rFonts w:ascii="Arial" w:eastAsia="宋体" w:hAnsi="Arial" w:cs="Arial"/>
          <w:color w:val="666666"/>
          <w:sz w:val="21"/>
          <w:szCs w:val="21"/>
        </w:rPr>
        <w:lastRenderedPageBreak/>
        <w:t>畜牧兽医行政主管部门责令改正，没收违法所得，对单位并处</w:t>
      </w:r>
      <w:r w:rsidRPr="008D09D4">
        <w:rPr>
          <w:rFonts w:ascii="Arial" w:eastAsia="宋体" w:hAnsi="Arial" w:cs="Arial"/>
          <w:color w:val="666666"/>
          <w:sz w:val="21"/>
          <w:szCs w:val="21"/>
        </w:rPr>
        <w:t>2</w:t>
      </w:r>
      <w:r w:rsidRPr="008D09D4">
        <w:rPr>
          <w:rFonts w:ascii="Arial" w:eastAsia="宋体" w:hAnsi="Arial" w:cs="Arial"/>
          <w:color w:val="666666"/>
          <w:sz w:val="21"/>
          <w:szCs w:val="21"/>
        </w:rPr>
        <w:t>万元以上</w:t>
      </w:r>
      <w:r w:rsidRPr="008D09D4">
        <w:rPr>
          <w:rFonts w:ascii="Arial" w:eastAsia="宋体" w:hAnsi="Arial" w:cs="Arial"/>
          <w:color w:val="666666"/>
          <w:sz w:val="21"/>
          <w:szCs w:val="21"/>
        </w:rPr>
        <w:t>5</w:t>
      </w:r>
      <w:r w:rsidRPr="008D09D4">
        <w:rPr>
          <w:rFonts w:ascii="Arial" w:eastAsia="宋体" w:hAnsi="Arial" w:cs="Arial"/>
          <w:color w:val="666666"/>
          <w:sz w:val="21"/>
          <w:szCs w:val="21"/>
        </w:rPr>
        <w:t>万元以下的罚款，对个人并处</w:t>
      </w:r>
      <w:r w:rsidRPr="008D09D4">
        <w:rPr>
          <w:rFonts w:ascii="Arial" w:eastAsia="宋体" w:hAnsi="Arial" w:cs="Arial"/>
          <w:color w:val="666666"/>
          <w:sz w:val="21"/>
          <w:szCs w:val="21"/>
        </w:rPr>
        <w:t>5000</w:t>
      </w:r>
      <w:r w:rsidRPr="008D09D4">
        <w:rPr>
          <w:rFonts w:ascii="Arial" w:eastAsia="宋体" w:hAnsi="Arial" w:cs="Arial"/>
          <w:color w:val="666666"/>
          <w:sz w:val="21"/>
          <w:szCs w:val="21"/>
        </w:rPr>
        <w:t>元以上</w:t>
      </w:r>
      <w:r w:rsidRPr="008D09D4">
        <w:rPr>
          <w:rFonts w:ascii="Arial" w:eastAsia="宋体" w:hAnsi="Arial" w:cs="Arial"/>
          <w:color w:val="666666"/>
          <w:sz w:val="21"/>
          <w:szCs w:val="21"/>
        </w:rPr>
        <w:t>1</w:t>
      </w:r>
      <w:r w:rsidRPr="008D09D4">
        <w:rPr>
          <w:rFonts w:ascii="Arial" w:eastAsia="宋体" w:hAnsi="Arial" w:cs="Arial"/>
          <w:color w:val="666666"/>
          <w:sz w:val="21"/>
          <w:szCs w:val="21"/>
        </w:rPr>
        <w:t>万元以下的罚款。</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23"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第三十一条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畜牧兽医行政主管部门和其他有关部门的工作人员在生猪屠宰监督管理工作中滥用职权、玩忽职守、徇私舞弊，构成犯罪的，依法追究刑事责任；尚不构成犯罪的，依法给予处分。</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24"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480" w:lineRule="atLeast"/>
        <w:ind w:firstLine="480"/>
        <w:jc w:val="center"/>
        <w:rPr>
          <w:rFonts w:ascii="Arial" w:eastAsia="宋体" w:hAnsi="Arial" w:cs="Arial"/>
          <w:b/>
          <w:bCs/>
          <w:color w:val="333333"/>
          <w:sz w:val="27"/>
          <w:szCs w:val="27"/>
        </w:rPr>
      </w:pPr>
      <w:r w:rsidRPr="008D09D4">
        <w:rPr>
          <w:rFonts w:ascii="Arial" w:eastAsia="宋体" w:hAnsi="Arial" w:cs="Arial"/>
          <w:b/>
          <w:bCs/>
          <w:color w:val="333333"/>
          <w:sz w:val="27"/>
          <w:szCs w:val="27"/>
        </w:rPr>
        <w:t>第五章</w:t>
      </w:r>
      <w:r w:rsidRPr="008D09D4">
        <w:rPr>
          <w:rFonts w:ascii="Arial" w:eastAsia="宋体" w:hAnsi="Arial" w:cs="Arial"/>
          <w:b/>
          <w:bCs/>
          <w:color w:val="333333"/>
          <w:sz w:val="27"/>
        </w:rPr>
        <w:t> </w:t>
      </w:r>
      <w:r w:rsidRPr="008D09D4">
        <w:rPr>
          <w:rFonts w:ascii="Arial" w:eastAsia="宋体" w:hAnsi="Arial" w:cs="Arial"/>
          <w:b/>
          <w:bCs/>
          <w:color w:val="333333"/>
          <w:sz w:val="27"/>
          <w:szCs w:val="27"/>
        </w:rPr>
        <w:t>附则</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第三十二条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省、自治区、直辖市人民政府确定实行定点屠宰的其他动物的屠宰管理办法，由省、自治区、直辖市根据本地区的实际情况，参照本条例制定。</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第三十三条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本条例所称生猪产品，是指生猪屠宰后未经加工的胴体、肉、脂、脏器、血液、骨、头、蹄、皮。</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第三十四条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本条例施行前设立的生猪定点屠宰厂（场），自本条例施行之日起</w:t>
      </w:r>
      <w:r w:rsidRPr="008D09D4">
        <w:rPr>
          <w:rFonts w:ascii="Arial" w:eastAsia="宋体" w:hAnsi="Arial" w:cs="Arial"/>
          <w:color w:val="666666"/>
          <w:sz w:val="21"/>
          <w:szCs w:val="21"/>
        </w:rPr>
        <w:t>180</w:t>
      </w:r>
      <w:r w:rsidRPr="008D09D4">
        <w:rPr>
          <w:rFonts w:ascii="Arial" w:eastAsia="宋体" w:hAnsi="Arial" w:cs="Arial"/>
          <w:color w:val="666666"/>
          <w:sz w:val="21"/>
          <w:szCs w:val="21"/>
        </w:rPr>
        <w:t>日内，由设区的市级人民政府换发生猪定点屠宰标志牌，并发给生猪定点屠宰证书。</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第三十五条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生猪定点屠宰证书、生猪定点屠宰标志牌以及肉品品质检验合格验讫印章和肉品品质检验合格标志的式样，由国务院畜牧兽医行政主管部门统一规定。</w:t>
      </w:r>
    </w:p>
    <w:p w:rsidR="008D09D4" w:rsidRPr="008D09D4" w:rsidRDefault="008D09D4" w:rsidP="008D09D4">
      <w:pPr>
        <w:shd w:val="clear" w:color="auto" w:fill="FFFFFF"/>
        <w:adjustRightInd/>
        <w:snapToGrid/>
        <w:spacing w:after="0" w:line="390" w:lineRule="atLeast"/>
        <w:rPr>
          <w:rFonts w:ascii="Arial" w:eastAsia="宋体" w:hAnsi="Arial" w:cs="Arial"/>
          <w:color w:val="8A8A8A"/>
          <w:sz w:val="18"/>
          <w:szCs w:val="18"/>
        </w:rPr>
      </w:pPr>
      <w:r w:rsidRPr="008D09D4">
        <w:rPr>
          <w:rFonts w:ascii="Arial" w:eastAsia="宋体" w:hAnsi="Arial" w:cs="Arial"/>
          <w:color w:val="8A8A8A"/>
          <w:sz w:val="18"/>
          <w:szCs w:val="18"/>
        </w:rPr>
        <w:t>(</w:t>
      </w:r>
      <w:r w:rsidRPr="008D09D4">
        <w:rPr>
          <w:rFonts w:ascii="Arial" w:eastAsia="宋体" w:hAnsi="Arial" w:cs="Arial"/>
          <w:color w:val="8A8A8A"/>
          <w:sz w:val="18"/>
        </w:rPr>
        <w:t> </w:t>
      </w:r>
      <w:r w:rsidRPr="008D09D4">
        <w:rPr>
          <w:rFonts w:ascii="Arial" w:eastAsia="宋体" w:hAnsi="Arial" w:cs="Arial"/>
          <w:color w:val="FF0000"/>
          <w:sz w:val="18"/>
          <w:szCs w:val="18"/>
        </w:rPr>
        <w:t>相关资料：</w:t>
      </w:r>
      <w:r w:rsidRPr="008D09D4">
        <w:rPr>
          <w:rFonts w:ascii="Arial" w:eastAsia="宋体" w:hAnsi="Arial" w:cs="Arial"/>
          <w:color w:val="8A8A8A"/>
          <w:sz w:val="18"/>
        </w:rPr>
        <w:t> </w:t>
      </w:r>
      <w:hyperlink r:id="rId25" w:tgtFrame="blank" w:history="1">
        <w:r w:rsidRPr="008D09D4">
          <w:rPr>
            <w:rFonts w:ascii="Arial" w:eastAsia="宋体" w:hAnsi="Arial" w:cs="Arial"/>
            <w:color w:val="727172"/>
            <w:sz w:val="18"/>
          </w:rPr>
          <w:t>修订沿革</w:t>
        </w:r>
      </w:hyperlink>
      <w:r w:rsidRPr="008D09D4">
        <w:rPr>
          <w:rFonts w:ascii="Arial" w:eastAsia="宋体" w:hAnsi="Arial" w:cs="Arial"/>
          <w:color w:val="8A8A8A"/>
          <w:sz w:val="18"/>
        </w:rPr>
        <w:t> </w:t>
      </w:r>
      <w:r w:rsidRPr="008D09D4">
        <w:rPr>
          <w:rFonts w:ascii="Arial" w:eastAsia="宋体" w:hAnsi="Arial" w:cs="Arial"/>
          <w:color w:val="8A8A8A"/>
          <w:sz w:val="18"/>
          <w:szCs w:val="18"/>
        </w:rPr>
        <w:t>)</w:t>
      </w:r>
    </w:p>
    <w:p w:rsidR="008D09D4" w:rsidRPr="008D09D4" w:rsidRDefault="008D09D4" w:rsidP="008D09D4">
      <w:pPr>
        <w:shd w:val="clear" w:color="auto" w:fill="FFFFFF"/>
        <w:adjustRightInd/>
        <w:snapToGrid/>
        <w:spacing w:after="0" w:line="375" w:lineRule="atLeast"/>
        <w:ind w:firstLine="480"/>
        <w:rPr>
          <w:rFonts w:ascii="Arial" w:eastAsia="宋体" w:hAnsi="Arial" w:cs="Arial"/>
          <w:color w:val="666666"/>
          <w:sz w:val="21"/>
          <w:szCs w:val="21"/>
        </w:rPr>
      </w:pPr>
      <w:r w:rsidRPr="008D09D4">
        <w:rPr>
          <w:rFonts w:ascii="Arial" w:eastAsia="宋体" w:hAnsi="Arial" w:cs="Arial"/>
          <w:b/>
          <w:bCs/>
          <w:color w:val="666666"/>
          <w:sz w:val="21"/>
          <w:szCs w:val="21"/>
        </w:rPr>
        <w:t>第三十六条</w:t>
      </w:r>
    </w:p>
    <w:p w:rsidR="008D09D4" w:rsidRPr="008D09D4" w:rsidRDefault="008D09D4" w:rsidP="008D09D4">
      <w:pPr>
        <w:shd w:val="clear" w:color="auto" w:fill="FFFFFF"/>
        <w:adjustRightInd/>
        <w:snapToGrid/>
        <w:spacing w:before="150" w:after="0" w:line="375" w:lineRule="atLeast"/>
        <w:ind w:firstLine="480"/>
        <w:rPr>
          <w:rFonts w:ascii="Arial" w:eastAsia="宋体" w:hAnsi="Arial" w:cs="Arial"/>
          <w:color w:val="666666"/>
          <w:sz w:val="21"/>
          <w:szCs w:val="21"/>
        </w:rPr>
      </w:pPr>
      <w:r w:rsidRPr="008D09D4">
        <w:rPr>
          <w:rFonts w:ascii="Arial" w:eastAsia="宋体" w:hAnsi="Arial" w:cs="Arial"/>
          <w:color w:val="666666"/>
          <w:sz w:val="21"/>
          <w:szCs w:val="21"/>
        </w:rPr>
        <w:t>本条例自</w:t>
      </w:r>
      <w:r w:rsidRPr="008D09D4">
        <w:rPr>
          <w:rFonts w:ascii="Arial" w:eastAsia="宋体" w:hAnsi="Arial" w:cs="Arial"/>
          <w:color w:val="666666"/>
          <w:sz w:val="21"/>
          <w:szCs w:val="21"/>
        </w:rPr>
        <w:t>2008</w:t>
      </w:r>
      <w:r w:rsidRPr="008D09D4">
        <w:rPr>
          <w:rFonts w:ascii="Arial" w:eastAsia="宋体" w:hAnsi="Arial" w:cs="Arial"/>
          <w:color w:val="666666"/>
          <w:sz w:val="21"/>
          <w:szCs w:val="21"/>
        </w:rPr>
        <w:t>年</w:t>
      </w:r>
      <w:r w:rsidRPr="008D09D4">
        <w:rPr>
          <w:rFonts w:ascii="Arial" w:eastAsia="宋体" w:hAnsi="Arial" w:cs="Arial"/>
          <w:color w:val="666666"/>
          <w:sz w:val="21"/>
          <w:szCs w:val="21"/>
        </w:rPr>
        <w:t>8</w:t>
      </w:r>
      <w:r w:rsidRPr="008D09D4">
        <w:rPr>
          <w:rFonts w:ascii="Arial" w:eastAsia="宋体" w:hAnsi="Arial" w:cs="Arial"/>
          <w:color w:val="666666"/>
          <w:sz w:val="21"/>
          <w:szCs w:val="21"/>
        </w:rPr>
        <w:t>月</w:t>
      </w:r>
      <w:r w:rsidRPr="008D09D4">
        <w:rPr>
          <w:rFonts w:ascii="Arial" w:eastAsia="宋体" w:hAnsi="Arial" w:cs="Arial"/>
          <w:color w:val="666666"/>
          <w:sz w:val="21"/>
          <w:szCs w:val="21"/>
        </w:rPr>
        <w:t>1</w:t>
      </w:r>
      <w:r w:rsidRPr="008D09D4">
        <w:rPr>
          <w:rFonts w:ascii="Arial" w:eastAsia="宋体" w:hAnsi="Arial" w:cs="Arial"/>
          <w:color w:val="666666"/>
          <w:sz w:val="21"/>
          <w:szCs w:val="21"/>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7F5A"/>
    <w:multiLevelType w:val="multilevel"/>
    <w:tmpl w:val="388A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B2471"/>
    <w:rsid w:val="00323B43"/>
    <w:rsid w:val="003D37D8"/>
    <w:rsid w:val="00426133"/>
    <w:rsid w:val="004358AB"/>
    <w:rsid w:val="008B7726"/>
    <w:rsid w:val="008D09D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9D4"/>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8D09D4"/>
    <w:rPr>
      <w:color w:val="0000FF"/>
      <w:u w:val="single"/>
    </w:rPr>
  </w:style>
  <w:style w:type="paragraph" w:customStyle="1" w:styleId="rongzizhang">
    <w:name w:val="rong_zi_zhang"/>
    <w:basedOn w:val="a"/>
    <w:rsid w:val="008D09D4"/>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8D09D4"/>
  </w:style>
</w:styles>
</file>

<file path=word/webSettings.xml><?xml version="1.0" encoding="utf-8"?>
<w:webSettings xmlns:r="http://schemas.openxmlformats.org/officeDocument/2006/relationships" xmlns:w="http://schemas.openxmlformats.org/wordprocessingml/2006/main">
  <w:divs>
    <w:div w:id="1834296980">
      <w:bodyDiv w:val="1"/>
      <w:marLeft w:val="0"/>
      <w:marRight w:val="0"/>
      <w:marTop w:val="0"/>
      <w:marBottom w:val="0"/>
      <w:divBdr>
        <w:top w:val="none" w:sz="0" w:space="0" w:color="auto"/>
        <w:left w:val="none" w:sz="0" w:space="0" w:color="auto"/>
        <w:bottom w:val="none" w:sz="0" w:space="0" w:color="auto"/>
        <w:right w:val="none" w:sz="0" w:space="0" w:color="auto"/>
      </w:divBdr>
      <w:divsChild>
        <w:div w:id="2102875552">
          <w:marLeft w:val="0"/>
          <w:marRight w:val="0"/>
          <w:marTop w:val="0"/>
          <w:marBottom w:val="0"/>
          <w:divBdr>
            <w:top w:val="none" w:sz="0" w:space="0" w:color="auto"/>
            <w:left w:val="none" w:sz="0" w:space="0" w:color="auto"/>
            <w:bottom w:val="none" w:sz="0" w:space="0" w:color="auto"/>
            <w:right w:val="none" w:sz="0" w:space="0" w:color="auto"/>
          </w:divBdr>
          <w:divsChild>
            <w:div w:id="816847609">
              <w:marLeft w:val="0"/>
              <w:marRight w:val="0"/>
              <w:marTop w:val="0"/>
              <w:marBottom w:val="0"/>
              <w:divBdr>
                <w:top w:val="none" w:sz="0" w:space="0" w:color="auto"/>
                <w:left w:val="none" w:sz="0" w:space="0" w:color="auto"/>
                <w:bottom w:val="none" w:sz="0" w:space="0" w:color="auto"/>
                <w:right w:val="none" w:sz="0" w:space="0" w:color="auto"/>
              </w:divBdr>
              <w:divsChild>
                <w:div w:id="1836408556">
                  <w:marLeft w:val="0"/>
                  <w:marRight w:val="0"/>
                  <w:marTop w:val="0"/>
                  <w:marBottom w:val="0"/>
                  <w:divBdr>
                    <w:top w:val="none" w:sz="0" w:space="0" w:color="auto"/>
                    <w:left w:val="none" w:sz="0" w:space="0" w:color="auto"/>
                    <w:bottom w:val="none" w:sz="0" w:space="0" w:color="auto"/>
                    <w:right w:val="none" w:sz="0" w:space="0" w:color="auto"/>
                  </w:divBdr>
                </w:div>
              </w:divsChild>
            </w:div>
            <w:div w:id="1226068079">
              <w:marLeft w:val="0"/>
              <w:marRight w:val="0"/>
              <w:marTop w:val="0"/>
              <w:marBottom w:val="0"/>
              <w:divBdr>
                <w:top w:val="none" w:sz="0" w:space="0" w:color="auto"/>
                <w:left w:val="none" w:sz="0" w:space="0" w:color="auto"/>
                <w:bottom w:val="none" w:sz="0" w:space="0" w:color="auto"/>
                <w:right w:val="none" w:sz="0" w:space="0" w:color="auto"/>
              </w:divBdr>
            </w:div>
            <w:div w:id="1528830535">
              <w:marLeft w:val="0"/>
              <w:marRight w:val="0"/>
              <w:marTop w:val="0"/>
              <w:marBottom w:val="0"/>
              <w:divBdr>
                <w:top w:val="none" w:sz="0" w:space="0" w:color="auto"/>
                <w:left w:val="none" w:sz="0" w:space="0" w:color="auto"/>
                <w:bottom w:val="none" w:sz="0" w:space="0" w:color="auto"/>
                <w:right w:val="none" w:sz="0" w:space="0" w:color="auto"/>
              </w:divBdr>
            </w:div>
            <w:div w:id="312759856">
              <w:marLeft w:val="0"/>
              <w:marRight w:val="0"/>
              <w:marTop w:val="0"/>
              <w:marBottom w:val="0"/>
              <w:divBdr>
                <w:top w:val="none" w:sz="0" w:space="0" w:color="auto"/>
                <w:left w:val="none" w:sz="0" w:space="0" w:color="auto"/>
                <w:bottom w:val="none" w:sz="0" w:space="0" w:color="auto"/>
                <w:right w:val="none" w:sz="0" w:space="0" w:color="auto"/>
              </w:divBdr>
            </w:div>
            <w:div w:id="290985878">
              <w:marLeft w:val="0"/>
              <w:marRight w:val="0"/>
              <w:marTop w:val="0"/>
              <w:marBottom w:val="0"/>
              <w:divBdr>
                <w:top w:val="none" w:sz="0" w:space="0" w:color="auto"/>
                <w:left w:val="none" w:sz="0" w:space="0" w:color="auto"/>
                <w:bottom w:val="none" w:sz="0" w:space="0" w:color="auto"/>
                <w:right w:val="none" w:sz="0" w:space="0" w:color="auto"/>
              </w:divBdr>
            </w:div>
            <w:div w:id="1451121928">
              <w:marLeft w:val="0"/>
              <w:marRight w:val="0"/>
              <w:marTop w:val="0"/>
              <w:marBottom w:val="0"/>
              <w:divBdr>
                <w:top w:val="none" w:sz="0" w:space="0" w:color="auto"/>
                <w:left w:val="none" w:sz="0" w:space="0" w:color="auto"/>
                <w:bottom w:val="none" w:sz="0" w:space="0" w:color="auto"/>
                <w:right w:val="none" w:sz="0" w:space="0" w:color="auto"/>
              </w:divBdr>
            </w:div>
            <w:div w:id="215699050">
              <w:marLeft w:val="0"/>
              <w:marRight w:val="0"/>
              <w:marTop w:val="0"/>
              <w:marBottom w:val="0"/>
              <w:divBdr>
                <w:top w:val="none" w:sz="0" w:space="0" w:color="auto"/>
                <w:left w:val="none" w:sz="0" w:space="0" w:color="auto"/>
                <w:bottom w:val="none" w:sz="0" w:space="0" w:color="auto"/>
                <w:right w:val="none" w:sz="0" w:space="0" w:color="auto"/>
              </w:divBdr>
            </w:div>
            <w:div w:id="1740055182">
              <w:marLeft w:val="0"/>
              <w:marRight w:val="0"/>
              <w:marTop w:val="0"/>
              <w:marBottom w:val="0"/>
              <w:divBdr>
                <w:top w:val="none" w:sz="0" w:space="0" w:color="auto"/>
                <w:left w:val="none" w:sz="0" w:space="0" w:color="auto"/>
                <w:bottom w:val="none" w:sz="0" w:space="0" w:color="auto"/>
                <w:right w:val="none" w:sz="0" w:space="0" w:color="auto"/>
              </w:divBdr>
            </w:div>
            <w:div w:id="899169512">
              <w:marLeft w:val="0"/>
              <w:marRight w:val="0"/>
              <w:marTop w:val="0"/>
              <w:marBottom w:val="0"/>
              <w:divBdr>
                <w:top w:val="none" w:sz="0" w:space="0" w:color="auto"/>
                <w:left w:val="none" w:sz="0" w:space="0" w:color="auto"/>
                <w:bottom w:val="none" w:sz="0" w:space="0" w:color="auto"/>
                <w:right w:val="none" w:sz="0" w:space="0" w:color="auto"/>
              </w:divBdr>
            </w:div>
            <w:div w:id="520432308">
              <w:marLeft w:val="0"/>
              <w:marRight w:val="0"/>
              <w:marTop w:val="0"/>
              <w:marBottom w:val="0"/>
              <w:divBdr>
                <w:top w:val="none" w:sz="0" w:space="0" w:color="auto"/>
                <w:left w:val="none" w:sz="0" w:space="0" w:color="auto"/>
                <w:bottom w:val="none" w:sz="0" w:space="0" w:color="auto"/>
                <w:right w:val="none" w:sz="0" w:space="0" w:color="auto"/>
              </w:divBdr>
            </w:div>
            <w:div w:id="1046486727">
              <w:marLeft w:val="0"/>
              <w:marRight w:val="0"/>
              <w:marTop w:val="0"/>
              <w:marBottom w:val="0"/>
              <w:divBdr>
                <w:top w:val="none" w:sz="0" w:space="0" w:color="auto"/>
                <w:left w:val="none" w:sz="0" w:space="0" w:color="auto"/>
                <w:bottom w:val="none" w:sz="0" w:space="0" w:color="auto"/>
                <w:right w:val="none" w:sz="0" w:space="0" w:color="auto"/>
              </w:divBdr>
            </w:div>
            <w:div w:id="1405881540">
              <w:marLeft w:val="0"/>
              <w:marRight w:val="0"/>
              <w:marTop w:val="0"/>
              <w:marBottom w:val="0"/>
              <w:divBdr>
                <w:top w:val="none" w:sz="0" w:space="0" w:color="auto"/>
                <w:left w:val="none" w:sz="0" w:space="0" w:color="auto"/>
                <w:bottom w:val="none" w:sz="0" w:space="0" w:color="auto"/>
                <w:right w:val="none" w:sz="0" w:space="0" w:color="auto"/>
              </w:divBdr>
            </w:div>
            <w:div w:id="1029188618">
              <w:marLeft w:val="0"/>
              <w:marRight w:val="0"/>
              <w:marTop w:val="0"/>
              <w:marBottom w:val="0"/>
              <w:divBdr>
                <w:top w:val="none" w:sz="0" w:space="0" w:color="auto"/>
                <w:left w:val="none" w:sz="0" w:space="0" w:color="auto"/>
                <w:bottom w:val="none" w:sz="0" w:space="0" w:color="auto"/>
                <w:right w:val="none" w:sz="0" w:space="0" w:color="auto"/>
              </w:divBdr>
            </w:div>
            <w:div w:id="389965196">
              <w:marLeft w:val="0"/>
              <w:marRight w:val="0"/>
              <w:marTop w:val="0"/>
              <w:marBottom w:val="0"/>
              <w:divBdr>
                <w:top w:val="none" w:sz="0" w:space="0" w:color="auto"/>
                <w:left w:val="none" w:sz="0" w:space="0" w:color="auto"/>
                <w:bottom w:val="none" w:sz="0" w:space="0" w:color="auto"/>
                <w:right w:val="none" w:sz="0" w:space="0" w:color="auto"/>
              </w:divBdr>
            </w:div>
            <w:div w:id="1274634926">
              <w:marLeft w:val="0"/>
              <w:marRight w:val="0"/>
              <w:marTop w:val="0"/>
              <w:marBottom w:val="0"/>
              <w:divBdr>
                <w:top w:val="none" w:sz="0" w:space="0" w:color="auto"/>
                <w:left w:val="none" w:sz="0" w:space="0" w:color="auto"/>
                <w:bottom w:val="none" w:sz="0" w:space="0" w:color="auto"/>
                <w:right w:val="none" w:sz="0" w:space="0" w:color="auto"/>
              </w:divBdr>
            </w:div>
            <w:div w:id="1177384979">
              <w:marLeft w:val="0"/>
              <w:marRight w:val="0"/>
              <w:marTop w:val="0"/>
              <w:marBottom w:val="0"/>
              <w:divBdr>
                <w:top w:val="none" w:sz="0" w:space="0" w:color="auto"/>
                <w:left w:val="none" w:sz="0" w:space="0" w:color="auto"/>
                <w:bottom w:val="none" w:sz="0" w:space="0" w:color="auto"/>
                <w:right w:val="none" w:sz="0" w:space="0" w:color="auto"/>
              </w:divBdr>
            </w:div>
            <w:div w:id="589435736">
              <w:marLeft w:val="0"/>
              <w:marRight w:val="0"/>
              <w:marTop w:val="0"/>
              <w:marBottom w:val="0"/>
              <w:divBdr>
                <w:top w:val="none" w:sz="0" w:space="0" w:color="auto"/>
                <w:left w:val="none" w:sz="0" w:space="0" w:color="auto"/>
                <w:bottom w:val="none" w:sz="0" w:space="0" w:color="auto"/>
                <w:right w:val="none" w:sz="0" w:space="0" w:color="auto"/>
              </w:divBdr>
            </w:div>
            <w:div w:id="816579103">
              <w:marLeft w:val="0"/>
              <w:marRight w:val="0"/>
              <w:marTop w:val="0"/>
              <w:marBottom w:val="0"/>
              <w:divBdr>
                <w:top w:val="none" w:sz="0" w:space="0" w:color="auto"/>
                <w:left w:val="none" w:sz="0" w:space="0" w:color="auto"/>
                <w:bottom w:val="none" w:sz="0" w:space="0" w:color="auto"/>
                <w:right w:val="none" w:sz="0" w:space="0" w:color="auto"/>
              </w:divBdr>
            </w:div>
            <w:div w:id="1582449196">
              <w:marLeft w:val="0"/>
              <w:marRight w:val="0"/>
              <w:marTop w:val="0"/>
              <w:marBottom w:val="0"/>
              <w:divBdr>
                <w:top w:val="none" w:sz="0" w:space="0" w:color="auto"/>
                <w:left w:val="none" w:sz="0" w:space="0" w:color="auto"/>
                <w:bottom w:val="none" w:sz="0" w:space="0" w:color="auto"/>
                <w:right w:val="none" w:sz="0" w:space="0" w:color="auto"/>
              </w:divBdr>
            </w:div>
            <w:div w:id="582374854">
              <w:marLeft w:val="0"/>
              <w:marRight w:val="0"/>
              <w:marTop w:val="0"/>
              <w:marBottom w:val="0"/>
              <w:divBdr>
                <w:top w:val="none" w:sz="0" w:space="0" w:color="auto"/>
                <w:left w:val="none" w:sz="0" w:space="0" w:color="auto"/>
                <w:bottom w:val="none" w:sz="0" w:space="0" w:color="auto"/>
                <w:right w:val="none" w:sz="0" w:space="0" w:color="auto"/>
              </w:divBdr>
            </w:div>
            <w:div w:id="491526522">
              <w:marLeft w:val="0"/>
              <w:marRight w:val="0"/>
              <w:marTop w:val="0"/>
              <w:marBottom w:val="0"/>
              <w:divBdr>
                <w:top w:val="none" w:sz="0" w:space="0" w:color="auto"/>
                <w:left w:val="none" w:sz="0" w:space="0" w:color="auto"/>
                <w:bottom w:val="none" w:sz="0" w:space="0" w:color="auto"/>
                <w:right w:val="none" w:sz="0" w:space="0" w:color="auto"/>
              </w:divBdr>
            </w:div>
            <w:div w:id="1799647306">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534581450">
              <w:marLeft w:val="0"/>
              <w:marRight w:val="0"/>
              <w:marTop w:val="0"/>
              <w:marBottom w:val="0"/>
              <w:divBdr>
                <w:top w:val="none" w:sz="0" w:space="0" w:color="auto"/>
                <w:left w:val="none" w:sz="0" w:space="0" w:color="auto"/>
                <w:bottom w:val="none" w:sz="0" w:space="0" w:color="auto"/>
                <w:right w:val="none" w:sz="0" w:space="0" w:color="auto"/>
              </w:divBdr>
            </w:div>
            <w:div w:id="444277656">
              <w:marLeft w:val="0"/>
              <w:marRight w:val="0"/>
              <w:marTop w:val="0"/>
              <w:marBottom w:val="0"/>
              <w:divBdr>
                <w:top w:val="none" w:sz="0" w:space="0" w:color="auto"/>
                <w:left w:val="none" w:sz="0" w:space="0" w:color="auto"/>
                <w:bottom w:val="none" w:sz="0" w:space="0" w:color="auto"/>
                <w:right w:val="none" w:sz="0" w:space="0" w:color="auto"/>
              </w:divBdr>
            </w:div>
            <w:div w:id="2113354003">
              <w:marLeft w:val="0"/>
              <w:marRight w:val="0"/>
              <w:marTop w:val="0"/>
              <w:marBottom w:val="0"/>
              <w:divBdr>
                <w:top w:val="none" w:sz="0" w:space="0" w:color="auto"/>
                <w:left w:val="none" w:sz="0" w:space="0" w:color="auto"/>
                <w:bottom w:val="none" w:sz="0" w:space="0" w:color="auto"/>
                <w:right w:val="none" w:sz="0" w:space="0" w:color="auto"/>
              </w:divBdr>
            </w:div>
            <w:div w:id="833378844">
              <w:marLeft w:val="0"/>
              <w:marRight w:val="0"/>
              <w:marTop w:val="0"/>
              <w:marBottom w:val="0"/>
              <w:divBdr>
                <w:top w:val="none" w:sz="0" w:space="0" w:color="auto"/>
                <w:left w:val="none" w:sz="0" w:space="0" w:color="auto"/>
                <w:bottom w:val="none" w:sz="0" w:space="0" w:color="auto"/>
                <w:right w:val="none" w:sz="0" w:space="0" w:color="auto"/>
              </w:divBdr>
            </w:div>
            <w:div w:id="2122068300">
              <w:marLeft w:val="0"/>
              <w:marRight w:val="0"/>
              <w:marTop w:val="0"/>
              <w:marBottom w:val="0"/>
              <w:divBdr>
                <w:top w:val="none" w:sz="0" w:space="0" w:color="auto"/>
                <w:left w:val="none" w:sz="0" w:space="0" w:color="auto"/>
                <w:bottom w:val="none" w:sz="0" w:space="0" w:color="auto"/>
                <w:right w:val="none" w:sz="0" w:space="0" w:color="auto"/>
              </w:divBdr>
            </w:div>
            <w:div w:id="1052192407">
              <w:marLeft w:val="0"/>
              <w:marRight w:val="0"/>
              <w:marTop w:val="0"/>
              <w:marBottom w:val="0"/>
              <w:divBdr>
                <w:top w:val="none" w:sz="0" w:space="0" w:color="auto"/>
                <w:left w:val="none" w:sz="0" w:space="0" w:color="auto"/>
                <w:bottom w:val="none" w:sz="0" w:space="0" w:color="auto"/>
                <w:right w:val="none" w:sz="0" w:space="0" w:color="auto"/>
              </w:divBdr>
            </w:div>
            <w:div w:id="1958633187">
              <w:marLeft w:val="0"/>
              <w:marRight w:val="0"/>
              <w:marTop w:val="0"/>
              <w:marBottom w:val="0"/>
              <w:divBdr>
                <w:top w:val="none" w:sz="0" w:space="0" w:color="auto"/>
                <w:left w:val="none" w:sz="0" w:space="0" w:color="auto"/>
                <w:bottom w:val="none" w:sz="0" w:space="0" w:color="auto"/>
                <w:right w:val="none" w:sz="0" w:space="0" w:color="auto"/>
              </w:divBdr>
            </w:div>
            <w:div w:id="1516311070">
              <w:marLeft w:val="0"/>
              <w:marRight w:val="0"/>
              <w:marTop w:val="0"/>
              <w:marBottom w:val="0"/>
              <w:divBdr>
                <w:top w:val="none" w:sz="0" w:space="0" w:color="auto"/>
                <w:left w:val="none" w:sz="0" w:space="0" w:color="auto"/>
                <w:bottom w:val="none" w:sz="0" w:space="0" w:color="auto"/>
                <w:right w:val="none" w:sz="0" w:space="0" w:color="auto"/>
              </w:divBdr>
            </w:div>
            <w:div w:id="526021063">
              <w:marLeft w:val="0"/>
              <w:marRight w:val="0"/>
              <w:marTop w:val="0"/>
              <w:marBottom w:val="0"/>
              <w:divBdr>
                <w:top w:val="none" w:sz="0" w:space="0" w:color="auto"/>
                <w:left w:val="none" w:sz="0" w:space="0" w:color="auto"/>
                <w:bottom w:val="none" w:sz="0" w:space="0" w:color="auto"/>
                <w:right w:val="none" w:sz="0" w:space="0" w:color="auto"/>
              </w:divBdr>
            </w:div>
            <w:div w:id="113061229">
              <w:marLeft w:val="0"/>
              <w:marRight w:val="0"/>
              <w:marTop w:val="0"/>
              <w:marBottom w:val="0"/>
              <w:divBdr>
                <w:top w:val="none" w:sz="0" w:space="0" w:color="auto"/>
                <w:left w:val="none" w:sz="0" w:space="0" w:color="auto"/>
                <w:bottom w:val="none" w:sz="0" w:space="0" w:color="auto"/>
                <w:right w:val="none" w:sz="0" w:space="0" w:color="auto"/>
              </w:divBdr>
            </w:div>
            <w:div w:id="1385524197">
              <w:marLeft w:val="0"/>
              <w:marRight w:val="0"/>
              <w:marTop w:val="0"/>
              <w:marBottom w:val="0"/>
              <w:divBdr>
                <w:top w:val="none" w:sz="0" w:space="0" w:color="auto"/>
                <w:left w:val="none" w:sz="0" w:space="0" w:color="auto"/>
                <w:bottom w:val="none" w:sz="0" w:space="0" w:color="auto"/>
                <w:right w:val="none" w:sz="0" w:space="0" w:color="auto"/>
              </w:divBdr>
            </w:div>
            <w:div w:id="1329791489">
              <w:marLeft w:val="0"/>
              <w:marRight w:val="0"/>
              <w:marTop w:val="0"/>
              <w:marBottom w:val="0"/>
              <w:divBdr>
                <w:top w:val="none" w:sz="0" w:space="0" w:color="auto"/>
                <w:left w:val="none" w:sz="0" w:space="0" w:color="auto"/>
                <w:bottom w:val="none" w:sz="0" w:space="0" w:color="auto"/>
                <w:right w:val="none" w:sz="0" w:space="0" w:color="auto"/>
              </w:divBdr>
            </w:div>
            <w:div w:id="1791510743">
              <w:marLeft w:val="0"/>
              <w:marRight w:val="0"/>
              <w:marTop w:val="0"/>
              <w:marBottom w:val="0"/>
              <w:divBdr>
                <w:top w:val="none" w:sz="0" w:space="0" w:color="auto"/>
                <w:left w:val="none" w:sz="0" w:space="0" w:color="auto"/>
                <w:bottom w:val="none" w:sz="0" w:space="0" w:color="auto"/>
                <w:right w:val="none" w:sz="0" w:space="0" w:color="auto"/>
              </w:divBdr>
            </w:div>
            <w:div w:id="63768740">
              <w:marLeft w:val="0"/>
              <w:marRight w:val="0"/>
              <w:marTop w:val="0"/>
              <w:marBottom w:val="0"/>
              <w:divBdr>
                <w:top w:val="none" w:sz="0" w:space="0" w:color="auto"/>
                <w:left w:val="none" w:sz="0" w:space="0" w:color="auto"/>
                <w:bottom w:val="none" w:sz="0" w:space="0" w:color="auto"/>
                <w:right w:val="none" w:sz="0" w:space="0" w:color="auto"/>
              </w:divBdr>
            </w:div>
            <w:div w:id="141699535">
              <w:marLeft w:val="0"/>
              <w:marRight w:val="0"/>
              <w:marTop w:val="0"/>
              <w:marBottom w:val="0"/>
              <w:divBdr>
                <w:top w:val="none" w:sz="0" w:space="0" w:color="auto"/>
                <w:left w:val="none" w:sz="0" w:space="0" w:color="auto"/>
                <w:bottom w:val="none" w:sz="0" w:space="0" w:color="auto"/>
                <w:right w:val="none" w:sz="0" w:space="0" w:color="auto"/>
              </w:divBdr>
            </w:div>
            <w:div w:id="2024161002">
              <w:marLeft w:val="0"/>
              <w:marRight w:val="0"/>
              <w:marTop w:val="0"/>
              <w:marBottom w:val="0"/>
              <w:divBdr>
                <w:top w:val="none" w:sz="0" w:space="0" w:color="auto"/>
                <w:left w:val="none" w:sz="0" w:space="0" w:color="auto"/>
                <w:bottom w:val="none" w:sz="0" w:space="0" w:color="auto"/>
                <w:right w:val="none" w:sz="0" w:space="0" w:color="auto"/>
              </w:divBdr>
            </w:div>
            <w:div w:id="977566787">
              <w:marLeft w:val="0"/>
              <w:marRight w:val="0"/>
              <w:marTop w:val="0"/>
              <w:marBottom w:val="0"/>
              <w:divBdr>
                <w:top w:val="none" w:sz="0" w:space="0" w:color="auto"/>
                <w:left w:val="none" w:sz="0" w:space="0" w:color="auto"/>
                <w:bottom w:val="none" w:sz="0" w:space="0" w:color="auto"/>
                <w:right w:val="none" w:sz="0" w:space="0" w:color="auto"/>
              </w:divBdr>
            </w:div>
            <w:div w:id="1423263889">
              <w:marLeft w:val="0"/>
              <w:marRight w:val="0"/>
              <w:marTop w:val="0"/>
              <w:marBottom w:val="0"/>
              <w:divBdr>
                <w:top w:val="none" w:sz="0" w:space="0" w:color="auto"/>
                <w:left w:val="none" w:sz="0" w:space="0" w:color="auto"/>
                <w:bottom w:val="none" w:sz="0" w:space="0" w:color="auto"/>
                <w:right w:val="none" w:sz="0" w:space="0" w:color="auto"/>
              </w:divBdr>
            </w:div>
            <w:div w:id="1859656364">
              <w:marLeft w:val="0"/>
              <w:marRight w:val="0"/>
              <w:marTop w:val="0"/>
              <w:marBottom w:val="0"/>
              <w:divBdr>
                <w:top w:val="none" w:sz="0" w:space="0" w:color="auto"/>
                <w:left w:val="none" w:sz="0" w:space="0" w:color="auto"/>
                <w:bottom w:val="none" w:sz="0" w:space="0" w:color="auto"/>
                <w:right w:val="none" w:sz="0" w:space="0" w:color="auto"/>
              </w:divBdr>
            </w:div>
            <w:div w:id="1136682973">
              <w:marLeft w:val="0"/>
              <w:marRight w:val="0"/>
              <w:marTop w:val="0"/>
              <w:marBottom w:val="0"/>
              <w:divBdr>
                <w:top w:val="none" w:sz="0" w:space="0" w:color="auto"/>
                <w:left w:val="none" w:sz="0" w:space="0" w:color="auto"/>
                <w:bottom w:val="none" w:sz="0" w:space="0" w:color="auto"/>
                <w:right w:val="none" w:sz="0" w:space="0" w:color="auto"/>
              </w:divBdr>
            </w:div>
            <w:div w:id="1058476662">
              <w:marLeft w:val="0"/>
              <w:marRight w:val="0"/>
              <w:marTop w:val="0"/>
              <w:marBottom w:val="0"/>
              <w:divBdr>
                <w:top w:val="none" w:sz="0" w:space="0" w:color="auto"/>
                <w:left w:val="none" w:sz="0" w:space="0" w:color="auto"/>
                <w:bottom w:val="none" w:sz="0" w:space="0" w:color="auto"/>
                <w:right w:val="none" w:sz="0" w:space="0" w:color="auto"/>
              </w:divBdr>
            </w:div>
            <w:div w:id="1400637492">
              <w:marLeft w:val="0"/>
              <w:marRight w:val="0"/>
              <w:marTop w:val="0"/>
              <w:marBottom w:val="0"/>
              <w:divBdr>
                <w:top w:val="none" w:sz="0" w:space="0" w:color="auto"/>
                <w:left w:val="none" w:sz="0" w:space="0" w:color="auto"/>
                <w:bottom w:val="none" w:sz="0" w:space="0" w:color="auto"/>
                <w:right w:val="none" w:sz="0" w:space="0" w:color="auto"/>
              </w:divBdr>
            </w:div>
            <w:div w:id="1300570085">
              <w:marLeft w:val="0"/>
              <w:marRight w:val="0"/>
              <w:marTop w:val="0"/>
              <w:marBottom w:val="0"/>
              <w:divBdr>
                <w:top w:val="none" w:sz="0" w:space="0" w:color="auto"/>
                <w:left w:val="none" w:sz="0" w:space="0" w:color="auto"/>
                <w:bottom w:val="none" w:sz="0" w:space="0" w:color="auto"/>
                <w:right w:val="none" w:sz="0" w:space="0" w:color="auto"/>
              </w:divBdr>
            </w:div>
            <w:div w:id="433407907">
              <w:marLeft w:val="0"/>
              <w:marRight w:val="0"/>
              <w:marTop w:val="0"/>
              <w:marBottom w:val="0"/>
              <w:divBdr>
                <w:top w:val="none" w:sz="0" w:space="0" w:color="auto"/>
                <w:left w:val="none" w:sz="0" w:space="0" w:color="auto"/>
                <w:bottom w:val="none" w:sz="0" w:space="0" w:color="auto"/>
                <w:right w:val="none" w:sz="0" w:space="0" w:color="auto"/>
              </w:divBdr>
            </w:div>
            <w:div w:id="1592737020">
              <w:marLeft w:val="0"/>
              <w:marRight w:val="0"/>
              <w:marTop w:val="0"/>
              <w:marBottom w:val="0"/>
              <w:divBdr>
                <w:top w:val="none" w:sz="0" w:space="0" w:color="auto"/>
                <w:left w:val="none" w:sz="0" w:space="0" w:color="auto"/>
                <w:bottom w:val="none" w:sz="0" w:space="0" w:color="auto"/>
                <w:right w:val="none" w:sz="0" w:space="0" w:color="auto"/>
              </w:divBdr>
            </w:div>
            <w:div w:id="956178514">
              <w:marLeft w:val="0"/>
              <w:marRight w:val="0"/>
              <w:marTop w:val="0"/>
              <w:marBottom w:val="0"/>
              <w:divBdr>
                <w:top w:val="none" w:sz="0" w:space="0" w:color="auto"/>
                <w:left w:val="none" w:sz="0" w:space="0" w:color="auto"/>
                <w:bottom w:val="none" w:sz="0" w:space="0" w:color="auto"/>
                <w:right w:val="none" w:sz="0" w:space="0" w:color="auto"/>
              </w:divBdr>
            </w:div>
            <w:div w:id="91241064">
              <w:marLeft w:val="0"/>
              <w:marRight w:val="0"/>
              <w:marTop w:val="0"/>
              <w:marBottom w:val="0"/>
              <w:divBdr>
                <w:top w:val="none" w:sz="0" w:space="0" w:color="auto"/>
                <w:left w:val="none" w:sz="0" w:space="0" w:color="auto"/>
                <w:bottom w:val="none" w:sz="0" w:space="0" w:color="auto"/>
                <w:right w:val="none" w:sz="0" w:space="0" w:color="auto"/>
              </w:divBdr>
            </w:div>
            <w:div w:id="1140853045">
              <w:marLeft w:val="0"/>
              <w:marRight w:val="0"/>
              <w:marTop w:val="0"/>
              <w:marBottom w:val="0"/>
              <w:divBdr>
                <w:top w:val="none" w:sz="0" w:space="0" w:color="auto"/>
                <w:left w:val="none" w:sz="0" w:space="0" w:color="auto"/>
                <w:bottom w:val="none" w:sz="0" w:space="0" w:color="auto"/>
                <w:right w:val="none" w:sz="0" w:space="0" w:color="auto"/>
              </w:divBdr>
            </w:div>
            <w:div w:id="993220944">
              <w:marLeft w:val="0"/>
              <w:marRight w:val="0"/>
              <w:marTop w:val="0"/>
              <w:marBottom w:val="0"/>
              <w:divBdr>
                <w:top w:val="none" w:sz="0" w:space="0" w:color="auto"/>
                <w:left w:val="none" w:sz="0" w:space="0" w:color="auto"/>
                <w:bottom w:val="none" w:sz="0" w:space="0" w:color="auto"/>
                <w:right w:val="none" w:sz="0" w:space="0" w:color="auto"/>
              </w:divBdr>
            </w:div>
            <w:div w:id="2054306809">
              <w:marLeft w:val="0"/>
              <w:marRight w:val="0"/>
              <w:marTop w:val="0"/>
              <w:marBottom w:val="0"/>
              <w:divBdr>
                <w:top w:val="none" w:sz="0" w:space="0" w:color="auto"/>
                <w:left w:val="none" w:sz="0" w:space="0" w:color="auto"/>
                <w:bottom w:val="none" w:sz="0" w:space="0" w:color="auto"/>
                <w:right w:val="none" w:sz="0" w:space="0" w:color="auto"/>
              </w:divBdr>
            </w:div>
            <w:div w:id="1649430578">
              <w:marLeft w:val="0"/>
              <w:marRight w:val="0"/>
              <w:marTop w:val="0"/>
              <w:marBottom w:val="0"/>
              <w:divBdr>
                <w:top w:val="none" w:sz="0" w:space="0" w:color="auto"/>
                <w:left w:val="none" w:sz="0" w:space="0" w:color="auto"/>
                <w:bottom w:val="none" w:sz="0" w:space="0" w:color="auto"/>
                <w:right w:val="none" w:sz="0" w:space="0" w:color="auto"/>
              </w:divBdr>
            </w:div>
            <w:div w:id="833565577">
              <w:marLeft w:val="0"/>
              <w:marRight w:val="0"/>
              <w:marTop w:val="0"/>
              <w:marBottom w:val="0"/>
              <w:divBdr>
                <w:top w:val="none" w:sz="0" w:space="0" w:color="auto"/>
                <w:left w:val="none" w:sz="0" w:space="0" w:color="auto"/>
                <w:bottom w:val="none" w:sz="0" w:space="0" w:color="auto"/>
                <w:right w:val="none" w:sz="0" w:space="0" w:color="auto"/>
              </w:divBdr>
            </w:div>
            <w:div w:id="765462086">
              <w:marLeft w:val="0"/>
              <w:marRight w:val="0"/>
              <w:marTop w:val="0"/>
              <w:marBottom w:val="0"/>
              <w:divBdr>
                <w:top w:val="none" w:sz="0" w:space="0" w:color="auto"/>
                <w:left w:val="none" w:sz="0" w:space="0" w:color="auto"/>
                <w:bottom w:val="none" w:sz="0" w:space="0" w:color="auto"/>
                <w:right w:val="none" w:sz="0" w:space="0" w:color="auto"/>
              </w:divBdr>
            </w:div>
            <w:div w:id="802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xp.com/Statute/s1765924.html" TargetMode="External"/><Relationship Id="rId13" Type="http://schemas.openxmlformats.org/officeDocument/2006/relationships/hyperlink" Target="http://www.lawxp.com/wl/statuteInfo/Provision.aspx?iid=1000205897" TargetMode="External"/><Relationship Id="rId18" Type="http://schemas.openxmlformats.org/officeDocument/2006/relationships/hyperlink" Target="http://www.lawxp.com/wl/statuteInfo/Provision.aspx?iid=10002059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awxp.com/wl/statuteInfo/Provision.aspx?iid=1000205921" TargetMode="External"/><Relationship Id="rId7" Type="http://schemas.openxmlformats.org/officeDocument/2006/relationships/hyperlink" Target="http://www.lawxp.com/Statute/s1765924.html" TargetMode="External"/><Relationship Id="rId12" Type="http://schemas.openxmlformats.org/officeDocument/2006/relationships/hyperlink" Target="http://www.lawxp.com/wl/statuteInfo/Provision.aspx?iid=1000205896" TargetMode="External"/><Relationship Id="rId17" Type="http://schemas.openxmlformats.org/officeDocument/2006/relationships/hyperlink" Target="http://www.lawxp.com/wl/statuteInfo/Provision.aspx?iid=1000205917" TargetMode="External"/><Relationship Id="rId25" Type="http://schemas.openxmlformats.org/officeDocument/2006/relationships/hyperlink" Target="http://www.lawxp.com/wl/statuteInfo/Provision.aspx?iid=1000205929" TargetMode="External"/><Relationship Id="rId2" Type="http://schemas.openxmlformats.org/officeDocument/2006/relationships/styles" Target="styles.xml"/><Relationship Id="rId16" Type="http://schemas.openxmlformats.org/officeDocument/2006/relationships/hyperlink" Target="http://www.lawxp.com/wl/statuteInfo/Provision.aspx?iid=1000205915" TargetMode="External"/><Relationship Id="rId20" Type="http://schemas.openxmlformats.org/officeDocument/2006/relationships/hyperlink" Target="http://www.lawxp.com/wl/statuteInfo/Provision.aspx?iid=1000205920" TargetMode="External"/><Relationship Id="rId1" Type="http://schemas.openxmlformats.org/officeDocument/2006/relationships/numbering" Target="numbering.xml"/><Relationship Id="rId6" Type="http://schemas.openxmlformats.org/officeDocument/2006/relationships/hyperlink" Target="http://www.lawxp.com/Statute/s1765924.html" TargetMode="External"/><Relationship Id="rId11" Type="http://schemas.openxmlformats.org/officeDocument/2006/relationships/hyperlink" Target="http://www.lawxp.com/wl/statuteInfo/Provision.aspx?iid=1000205894" TargetMode="External"/><Relationship Id="rId24" Type="http://schemas.openxmlformats.org/officeDocument/2006/relationships/hyperlink" Target="http://www.lawxp.com/wl/statuteInfo/Provision.aspx?iid=1000205924" TargetMode="External"/><Relationship Id="rId5" Type="http://schemas.openxmlformats.org/officeDocument/2006/relationships/hyperlink" Target="http://www.lawxp.com/Statute/s1765924.html" TargetMode="External"/><Relationship Id="rId15" Type="http://schemas.openxmlformats.org/officeDocument/2006/relationships/hyperlink" Target="http://www.lawxp.com/wl/statuteInfo/Provision.aspx?iid=1000205914" TargetMode="External"/><Relationship Id="rId23" Type="http://schemas.openxmlformats.org/officeDocument/2006/relationships/hyperlink" Target="http://www.lawxp.com/wl/statuteInfo/Provision.aspx?iid=1000205923" TargetMode="External"/><Relationship Id="rId10" Type="http://schemas.openxmlformats.org/officeDocument/2006/relationships/hyperlink" Target="http://www.lawxp.com/wl/statuteInfo/Provision.aspx?iid=1000205893" TargetMode="External"/><Relationship Id="rId19" Type="http://schemas.openxmlformats.org/officeDocument/2006/relationships/hyperlink" Target="http://www.lawxp.com/wl/statuteInfo/Provision.aspx?iid=1000205919" TargetMode="External"/><Relationship Id="rId4" Type="http://schemas.openxmlformats.org/officeDocument/2006/relationships/webSettings" Target="webSettings.xml"/><Relationship Id="rId9" Type="http://schemas.openxmlformats.org/officeDocument/2006/relationships/hyperlink" Target="http://www.lawxp.com/Statute/s1765924.html" TargetMode="External"/><Relationship Id="rId14" Type="http://schemas.openxmlformats.org/officeDocument/2006/relationships/hyperlink" Target="http://www.lawxp.com/wl/statuteInfo/Provision.aspx?iid=1000205913" TargetMode="External"/><Relationship Id="rId22" Type="http://schemas.openxmlformats.org/officeDocument/2006/relationships/hyperlink" Target="http://www.lawxp.com/wl/statuteInfo/Provision.aspx?iid=1000205922"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2016-05-12T03:53:00Z</dcterms:modified>
</cp:coreProperties>
</file>